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570C38" w14:textId="32D7AB58" w:rsidR="00982B09" w:rsidRPr="003675B0" w:rsidRDefault="00982B09" w:rsidP="003F4E33">
      <w:pPr>
        <w:spacing w:line="360" w:lineRule="auto"/>
        <w:jc w:val="center"/>
        <w:rPr>
          <w:rFonts w:ascii="Arial" w:hAnsi="Arial" w:cs="Arial"/>
          <w:b/>
          <w:bCs/>
          <w:color w:val="000000"/>
          <w:sz w:val="24"/>
          <w:szCs w:val="24"/>
          <w:u w:val="single"/>
        </w:rPr>
      </w:pPr>
      <w:r w:rsidRPr="00AA5A47">
        <w:rPr>
          <w:rFonts w:ascii="Arial" w:eastAsia="Times New Roman" w:hAnsi="Arial" w:cs="Arial"/>
          <w:b/>
          <w:bCs/>
          <w:color w:val="000000"/>
          <w:sz w:val="24"/>
          <w:szCs w:val="24"/>
          <w:lang w:eastAsia="en-IN"/>
        </w:rPr>
        <w:t>Annual Return on Foreign Liabilities and Assets (FLA) under FEMA 1999</w:t>
      </w:r>
    </w:p>
    <w:p w14:paraId="23463A07" w14:textId="572ED7FE" w:rsidR="007C7DB0" w:rsidRPr="00E43B8F" w:rsidRDefault="00197B73" w:rsidP="00E43B8F">
      <w:pPr>
        <w:spacing w:line="360" w:lineRule="auto"/>
        <w:jc w:val="center"/>
        <w:rPr>
          <w:rFonts w:ascii="Arial" w:hAnsi="Arial" w:cs="Arial"/>
          <w:b/>
          <w:bCs/>
          <w:color w:val="000000"/>
          <w:sz w:val="24"/>
          <w:szCs w:val="24"/>
          <w:u w:val="single"/>
        </w:rPr>
      </w:pPr>
      <w:r w:rsidRPr="00E43B8F">
        <w:rPr>
          <w:rFonts w:ascii="Arial" w:hAnsi="Arial" w:cs="Arial"/>
          <w:b/>
          <w:bCs/>
          <w:color w:val="000000"/>
          <w:sz w:val="24"/>
          <w:szCs w:val="24"/>
          <w:u w:val="single"/>
        </w:rPr>
        <w:t>General Instructions</w:t>
      </w:r>
    </w:p>
    <w:p w14:paraId="3E8B0202" w14:textId="74BD2DEB" w:rsidR="008E16EB" w:rsidRPr="00E43B8F" w:rsidRDefault="008E16EB" w:rsidP="00E43B8F">
      <w:pPr>
        <w:pStyle w:val="Default"/>
        <w:spacing w:line="360" w:lineRule="auto"/>
        <w:jc w:val="both"/>
        <w:rPr>
          <w:b/>
          <w:bCs/>
          <w:u w:val="single"/>
        </w:rPr>
      </w:pPr>
      <w:r w:rsidRPr="00E43B8F">
        <w:rPr>
          <w:rFonts w:eastAsia="Times New Roman"/>
          <w:color w:val="auto"/>
          <w:lang w:val="en-IN" w:eastAsia="en-IN"/>
        </w:rPr>
        <w:t>Annual return on Foreign Liabilities and Assets</w:t>
      </w:r>
      <w:r w:rsidR="001D473C" w:rsidRPr="00E43B8F">
        <w:rPr>
          <w:rFonts w:eastAsia="Times New Roman"/>
          <w:color w:val="auto"/>
          <w:lang w:val="en-IN" w:eastAsia="en-IN"/>
        </w:rPr>
        <w:t xml:space="preserve"> (FLA)</w:t>
      </w:r>
      <w:r w:rsidRPr="00E43B8F">
        <w:rPr>
          <w:rFonts w:eastAsia="Times New Roman"/>
          <w:color w:val="auto"/>
          <w:lang w:val="en-IN" w:eastAsia="en-IN"/>
        </w:rPr>
        <w:t xml:space="preserve"> has been notified under FEMA 1999</w:t>
      </w:r>
      <w:r w:rsidR="00AF00B1">
        <w:rPr>
          <w:rFonts w:eastAsia="Times New Roman"/>
          <w:color w:val="auto"/>
          <w:lang w:val="en-IN" w:eastAsia="en-IN"/>
        </w:rPr>
        <w:t xml:space="preserve"> (</w:t>
      </w:r>
      <w:hyperlink r:id="rId7" w:history="1">
        <w:r w:rsidR="007045E6" w:rsidRPr="000154FA">
          <w:rPr>
            <w:rStyle w:val="Hyperlink"/>
          </w:rPr>
          <w:t>A.P. (DIR Series) Circular No. 45 dated March 15, 2011</w:t>
        </w:r>
      </w:hyperlink>
      <w:r w:rsidR="0005377D">
        <w:rPr>
          <w:rFonts w:eastAsia="Times New Roman"/>
          <w:color w:val="auto"/>
          <w:lang w:val="en-IN" w:eastAsia="en-IN"/>
        </w:rPr>
        <w:t>)</w:t>
      </w:r>
      <w:r w:rsidR="000154FA">
        <w:rPr>
          <w:rFonts w:eastAsia="Times New Roman"/>
          <w:color w:val="auto"/>
          <w:lang w:val="en-IN" w:eastAsia="en-IN"/>
        </w:rPr>
        <w:t xml:space="preserve"> </w:t>
      </w:r>
      <w:r w:rsidRPr="00E43B8F">
        <w:rPr>
          <w:rFonts w:eastAsia="Times New Roman"/>
          <w:color w:val="auto"/>
          <w:lang w:val="en-IN" w:eastAsia="en-IN"/>
        </w:rPr>
        <w:t>and it is required to be submitted by all the India-resident companies</w:t>
      </w:r>
      <w:r w:rsidR="00FD4CC2" w:rsidRPr="00E43B8F">
        <w:t>/ LLPs / Others [(include SEBI registered Alternative Investment Funds (AIFs), Partnership Firms, Public Private Partnerships (PPP)]</w:t>
      </w:r>
      <w:r w:rsidR="00BE6D5B" w:rsidRPr="00E43B8F">
        <w:t xml:space="preserve"> </w:t>
      </w:r>
      <w:r w:rsidR="0017114E" w:rsidRPr="00E43B8F">
        <w:t xml:space="preserve">(hereafter referred as </w:t>
      </w:r>
      <w:r w:rsidR="00BA554B" w:rsidRPr="00E43B8F">
        <w:t>‘</w:t>
      </w:r>
      <w:r w:rsidR="0017114E" w:rsidRPr="00E43B8F">
        <w:t>entities</w:t>
      </w:r>
      <w:r w:rsidR="00BA554B" w:rsidRPr="00E43B8F">
        <w:t>’</w:t>
      </w:r>
      <w:r w:rsidR="0017114E" w:rsidRPr="00E43B8F">
        <w:t>)</w:t>
      </w:r>
      <w:r w:rsidRPr="00E43B8F">
        <w:rPr>
          <w:rFonts w:eastAsia="Times New Roman"/>
          <w:color w:val="auto"/>
          <w:lang w:val="en-IN" w:eastAsia="en-IN"/>
        </w:rPr>
        <w:t xml:space="preserve"> which have received FDI and/ or made overseas investment in any of the previous year(s), including </w:t>
      </w:r>
      <w:r w:rsidR="00A92A19">
        <w:rPr>
          <w:rFonts w:eastAsia="Times New Roman"/>
          <w:color w:val="auto"/>
          <w:lang w:val="en-IN" w:eastAsia="en-IN"/>
        </w:rPr>
        <w:t xml:space="preserve">the </w:t>
      </w:r>
      <w:r w:rsidRPr="00E43B8F">
        <w:rPr>
          <w:rFonts w:eastAsia="Times New Roman"/>
          <w:color w:val="auto"/>
          <w:lang w:val="en-IN" w:eastAsia="en-IN"/>
        </w:rPr>
        <w:t xml:space="preserve">current year. </w:t>
      </w:r>
    </w:p>
    <w:p w14:paraId="2CA22774" w14:textId="77777777" w:rsidR="0084520A" w:rsidRPr="00E43B8F" w:rsidRDefault="0084520A" w:rsidP="00E43B8F">
      <w:pPr>
        <w:pStyle w:val="Default"/>
        <w:spacing w:line="360" w:lineRule="auto"/>
        <w:jc w:val="both"/>
      </w:pPr>
    </w:p>
    <w:p w14:paraId="7298D8B7" w14:textId="2F5E4CFA" w:rsidR="00A45549" w:rsidRPr="00E43B8F" w:rsidRDefault="00A45549" w:rsidP="00E43B8F">
      <w:pPr>
        <w:pStyle w:val="Default"/>
        <w:spacing w:line="360" w:lineRule="auto"/>
        <w:jc w:val="both"/>
      </w:pPr>
      <w:r w:rsidRPr="00E43B8F">
        <w:t>The Reserve Bank</w:t>
      </w:r>
      <w:r w:rsidR="00352BC4" w:rsidRPr="00E43B8F">
        <w:t xml:space="preserve"> participate</w:t>
      </w:r>
      <w:r w:rsidR="00C93B96" w:rsidRPr="00E43B8F">
        <w:t>s</w:t>
      </w:r>
      <w:r w:rsidR="00352BC4" w:rsidRPr="00E43B8F">
        <w:t xml:space="preserve"> in</w:t>
      </w:r>
      <w:r w:rsidRPr="00E43B8F">
        <w:t xml:space="preserve"> </w:t>
      </w:r>
      <w:r w:rsidR="00EB6ECB" w:rsidRPr="00E43B8F">
        <w:t xml:space="preserve">the </w:t>
      </w:r>
      <w:r w:rsidRPr="00E43B8F">
        <w:t xml:space="preserve">Co-ordinated Direct Investment Survey (CDIS) and Co-ordinated Portfolio Investment </w:t>
      </w:r>
      <w:r w:rsidR="00FD4CC2" w:rsidRPr="00E43B8F">
        <w:t>Survey (</w:t>
      </w:r>
      <w:r w:rsidRPr="00E43B8F">
        <w:t xml:space="preserve">CPIS) conducted </w:t>
      </w:r>
      <w:r w:rsidR="00EB6ECB" w:rsidRPr="00E43B8F">
        <w:t>by the</w:t>
      </w:r>
      <w:r w:rsidRPr="00E43B8F">
        <w:t xml:space="preserve"> International Monetary Fund (IMF)</w:t>
      </w:r>
      <w:r w:rsidR="00102489" w:rsidRPr="00E43B8F">
        <w:t>. Here</w:t>
      </w:r>
      <w:r w:rsidR="00A92A19">
        <w:t>,</w:t>
      </w:r>
      <w:r w:rsidRPr="00E43B8F">
        <w:t xml:space="preserve"> </w:t>
      </w:r>
      <w:r w:rsidR="00E2446B" w:rsidRPr="00E43B8F">
        <w:t xml:space="preserve">consolidated </w:t>
      </w:r>
      <w:r w:rsidRPr="00E43B8F">
        <w:t xml:space="preserve">information </w:t>
      </w:r>
      <w:r w:rsidR="00F559F4" w:rsidRPr="00E43B8F">
        <w:t>collected from</w:t>
      </w:r>
      <w:r w:rsidR="006E593F" w:rsidRPr="00E43B8F">
        <w:t xml:space="preserve"> FLA return </w:t>
      </w:r>
      <w:r w:rsidR="00102489" w:rsidRPr="00E43B8F">
        <w:t xml:space="preserve">related to foreign financial liabilities and assets position as at end-March of the previous financial year (FY) and end-March of the latest FY </w:t>
      </w:r>
      <w:r w:rsidR="008918A6" w:rsidRPr="00E43B8F">
        <w:t>of</w:t>
      </w:r>
      <w:r w:rsidRPr="00E43B8F">
        <w:t xml:space="preserve"> </w:t>
      </w:r>
      <w:r w:rsidR="00A92A19">
        <w:t xml:space="preserve">these </w:t>
      </w:r>
      <w:r w:rsidR="00871154" w:rsidRPr="00E43B8F">
        <w:t>entities</w:t>
      </w:r>
      <w:r w:rsidR="00E2446B" w:rsidRPr="00E43B8F">
        <w:t xml:space="preserve"> are reported</w:t>
      </w:r>
      <w:r w:rsidR="00CE597D" w:rsidRPr="00E43B8F">
        <w:t>.</w:t>
      </w:r>
      <w:r w:rsidRPr="00E43B8F">
        <w:t xml:space="preserve"> This information is also used in the compilation of India’s Balance of Payments (</w:t>
      </w:r>
      <w:proofErr w:type="spellStart"/>
      <w:r w:rsidRPr="00E43B8F">
        <w:t>BoP</w:t>
      </w:r>
      <w:proofErr w:type="spellEnd"/>
      <w:r w:rsidRPr="00E43B8F">
        <w:t xml:space="preserve">) and International Investment Position (IIP). </w:t>
      </w:r>
    </w:p>
    <w:p w14:paraId="2084B6E9" w14:textId="1E69CAE2" w:rsidR="006239B5" w:rsidRPr="00E43B8F" w:rsidRDefault="006239B5" w:rsidP="00E43B8F">
      <w:pPr>
        <w:pStyle w:val="Default"/>
        <w:spacing w:line="360" w:lineRule="auto"/>
        <w:jc w:val="both"/>
      </w:pPr>
    </w:p>
    <w:p w14:paraId="7283670C" w14:textId="7D5AD4DE" w:rsidR="002C3465" w:rsidRPr="00E43B8F" w:rsidRDefault="00C712A3" w:rsidP="00E43B8F">
      <w:pPr>
        <w:pStyle w:val="Default"/>
        <w:spacing w:line="360" w:lineRule="auto"/>
        <w:jc w:val="center"/>
        <w:rPr>
          <w:u w:val="single"/>
        </w:rPr>
      </w:pPr>
      <w:r w:rsidRPr="00E43B8F">
        <w:rPr>
          <w:b/>
          <w:u w:val="single"/>
        </w:rPr>
        <w:t>Confidentiality Clause</w:t>
      </w:r>
    </w:p>
    <w:p w14:paraId="67D6177D" w14:textId="77777777" w:rsidR="002C3465" w:rsidRPr="00E43B8F" w:rsidRDefault="002C3465" w:rsidP="00E43B8F">
      <w:pPr>
        <w:pStyle w:val="Default"/>
        <w:spacing w:line="360" w:lineRule="auto"/>
        <w:jc w:val="both"/>
      </w:pPr>
    </w:p>
    <w:p w14:paraId="7CDC9384" w14:textId="107FA346" w:rsidR="00176F2C" w:rsidRPr="00E43B8F" w:rsidRDefault="00C712A3" w:rsidP="00E43B8F">
      <w:pPr>
        <w:pStyle w:val="Default"/>
        <w:spacing w:line="360" w:lineRule="auto"/>
        <w:jc w:val="both"/>
      </w:pPr>
      <w:r w:rsidRPr="00E43B8F">
        <w:t xml:space="preserve">The entity-wise information </w:t>
      </w:r>
      <w:r w:rsidR="001D473C" w:rsidRPr="00E43B8F">
        <w:t xml:space="preserve">collected under the </w:t>
      </w:r>
      <w:r w:rsidR="002A3460" w:rsidRPr="00E43B8F">
        <w:t>FLA return are</w:t>
      </w:r>
      <w:r w:rsidRPr="00E43B8F">
        <w:t xml:space="preserve"> kept confidential and only consolidated aggregates </w:t>
      </w:r>
      <w:r w:rsidR="002A3460" w:rsidRPr="00E43B8F">
        <w:t xml:space="preserve">are </w:t>
      </w:r>
      <w:r w:rsidRPr="00E43B8F">
        <w:t>released by the Reserve Bank.</w:t>
      </w:r>
    </w:p>
    <w:p w14:paraId="32AC9876" w14:textId="1F606AAF" w:rsidR="005227CF" w:rsidRPr="00AA5A47" w:rsidRDefault="005227CF" w:rsidP="00E43B8F">
      <w:pPr>
        <w:spacing w:before="100" w:beforeAutospacing="1" w:after="100" w:afterAutospacing="1" w:line="360" w:lineRule="auto"/>
        <w:jc w:val="center"/>
        <w:rPr>
          <w:rFonts w:ascii="Arial" w:eastAsia="Times New Roman" w:hAnsi="Arial" w:cs="Arial"/>
          <w:b/>
          <w:bCs/>
          <w:sz w:val="24"/>
          <w:szCs w:val="24"/>
          <w:lang w:eastAsia="en-IN"/>
        </w:rPr>
      </w:pPr>
      <w:r w:rsidRPr="00AA5A47">
        <w:rPr>
          <w:rFonts w:ascii="Arial" w:eastAsia="Times New Roman" w:hAnsi="Arial" w:cs="Arial"/>
          <w:b/>
          <w:bCs/>
          <w:sz w:val="24"/>
          <w:szCs w:val="24"/>
          <w:u w:val="single"/>
          <w:lang w:eastAsia="en-IN"/>
        </w:rPr>
        <w:t xml:space="preserve">Eligible </w:t>
      </w:r>
      <w:r w:rsidRPr="00E43B8F">
        <w:rPr>
          <w:rFonts w:ascii="Arial" w:eastAsia="Times New Roman" w:hAnsi="Arial" w:cs="Arial"/>
          <w:b/>
          <w:bCs/>
          <w:sz w:val="24"/>
          <w:szCs w:val="24"/>
          <w:u w:val="single"/>
          <w:lang w:eastAsia="en-IN"/>
        </w:rPr>
        <w:t>entities and requirements</w:t>
      </w:r>
      <w:r w:rsidRPr="00AA5A47">
        <w:rPr>
          <w:rFonts w:ascii="Arial" w:eastAsia="Times New Roman" w:hAnsi="Arial" w:cs="Arial"/>
          <w:b/>
          <w:bCs/>
          <w:sz w:val="24"/>
          <w:szCs w:val="24"/>
          <w:u w:val="single"/>
          <w:lang w:eastAsia="en-IN"/>
        </w:rPr>
        <w:t xml:space="preserve"> to </w:t>
      </w:r>
      <w:r w:rsidRPr="00E43B8F">
        <w:rPr>
          <w:rFonts w:ascii="Arial" w:eastAsia="Times New Roman" w:hAnsi="Arial" w:cs="Arial"/>
          <w:b/>
          <w:bCs/>
          <w:sz w:val="24"/>
          <w:szCs w:val="24"/>
          <w:u w:val="single"/>
          <w:lang w:eastAsia="en-IN"/>
        </w:rPr>
        <w:t>s</w:t>
      </w:r>
      <w:r w:rsidRPr="00AA5A47">
        <w:rPr>
          <w:rFonts w:ascii="Arial" w:eastAsia="Times New Roman" w:hAnsi="Arial" w:cs="Arial"/>
          <w:b/>
          <w:bCs/>
          <w:sz w:val="24"/>
          <w:szCs w:val="24"/>
          <w:u w:val="single"/>
          <w:lang w:eastAsia="en-IN"/>
        </w:rPr>
        <w:t xml:space="preserve">ubmit the FLA </w:t>
      </w:r>
      <w:r w:rsidRPr="00E43B8F">
        <w:rPr>
          <w:rFonts w:ascii="Arial" w:eastAsia="Times New Roman" w:hAnsi="Arial" w:cs="Arial"/>
          <w:b/>
          <w:bCs/>
          <w:sz w:val="24"/>
          <w:szCs w:val="24"/>
          <w:u w:val="single"/>
          <w:lang w:eastAsia="en-IN"/>
        </w:rPr>
        <w:t>r</w:t>
      </w:r>
      <w:r w:rsidRPr="00AA5A47">
        <w:rPr>
          <w:rFonts w:ascii="Arial" w:eastAsia="Times New Roman" w:hAnsi="Arial" w:cs="Arial"/>
          <w:b/>
          <w:bCs/>
          <w:sz w:val="24"/>
          <w:szCs w:val="24"/>
          <w:u w:val="single"/>
          <w:lang w:eastAsia="en-IN"/>
        </w:rPr>
        <w:t>eturn</w:t>
      </w:r>
    </w:p>
    <w:p w14:paraId="64E5825B" w14:textId="6B4847C8" w:rsidR="00631F31" w:rsidRPr="00AA5A47" w:rsidRDefault="00631F31" w:rsidP="00E43B8F">
      <w:pPr>
        <w:spacing w:before="100" w:beforeAutospacing="1" w:after="100" w:afterAutospacing="1" w:line="360" w:lineRule="auto"/>
        <w:jc w:val="both"/>
        <w:rPr>
          <w:rFonts w:ascii="Arial" w:eastAsia="Times New Roman" w:hAnsi="Arial" w:cs="Arial"/>
          <w:b/>
          <w:bCs/>
          <w:sz w:val="24"/>
          <w:szCs w:val="24"/>
          <w:lang w:eastAsia="en-IN"/>
        </w:rPr>
      </w:pPr>
      <w:r w:rsidRPr="00AA5A47">
        <w:rPr>
          <w:rFonts w:ascii="Arial" w:eastAsia="Times New Roman" w:hAnsi="Arial" w:cs="Arial"/>
          <w:b/>
          <w:bCs/>
          <w:sz w:val="24"/>
          <w:szCs w:val="24"/>
          <w:lang w:eastAsia="en-IN"/>
        </w:rPr>
        <w:t>Q</w:t>
      </w:r>
      <w:r w:rsidR="000D60CF" w:rsidRPr="00E43B8F">
        <w:rPr>
          <w:rFonts w:ascii="Arial" w:eastAsia="Times New Roman" w:hAnsi="Arial" w:cs="Arial"/>
          <w:b/>
          <w:bCs/>
          <w:sz w:val="24"/>
          <w:szCs w:val="24"/>
          <w:lang w:eastAsia="en-IN"/>
        </w:rPr>
        <w:t>1</w:t>
      </w:r>
      <w:r w:rsidRPr="00AA5A47">
        <w:rPr>
          <w:rFonts w:ascii="Arial" w:eastAsia="Times New Roman" w:hAnsi="Arial" w:cs="Arial"/>
          <w:b/>
          <w:bCs/>
          <w:sz w:val="24"/>
          <w:szCs w:val="24"/>
          <w:lang w:eastAsia="en-IN"/>
        </w:rPr>
        <w:t xml:space="preserve">. Which </w:t>
      </w:r>
      <w:r w:rsidR="00126118" w:rsidRPr="00E43B8F">
        <w:rPr>
          <w:rFonts w:ascii="Arial" w:eastAsia="Times New Roman" w:hAnsi="Arial" w:cs="Arial"/>
          <w:b/>
          <w:bCs/>
          <w:sz w:val="24"/>
          <w:szCs w:val="24"/>
          <w:lang w:eastAsia="en-IN"/>
        </w:rPr>
        <w:t>entities</w:t>
      </w:r>
      <w:r w:rsidRPr="00AA5A47">
        <w:rPr>
          <w:rFonts w:ascii="Arial" w:eastAsia="Times New Roman" w:hAnsi="Arial" w:cs="Arial"/>
          <w:b/>
          <w:bCs/>
          <w:sz w:val="24"/>
          <w:szCs w:val="24"/>
          <w:lang w:eastAsia="en-IN"/>
        </w:rPr>
        <w:t xml:space="preserve"> are required to submit the FLA </w:t>
      </w:r>
      <w:r w:rsidR="006249AB" w:rsidRPr="00E43B8F">
        <w:rPr>
          <w:rFonts w:ascii="Arial" w:eastAsia="Times New Roman" w:hAnsi="Arial" w:cs="Arial"/>
          <w:b/>
          <w:bCs/>
          <w:sz w:val="24"/>
          <w:szCs w:val="24"/>
          <w:lang w:eastAsia="en-IN"/>
        </w:rPr>
        <w:t>r</w:t>
      </w:r>
      <w:r w:rsidRPr="00AA5A47">
        <w:rPr>
          <w:rFonts w:ascii="Arial" w:eastAsia="Times New Roman" w:hAnsi="Arial" w:cs="Arial"/>
          <w:b/>
          <w:bCs/>
          <w:sz w:val="24"/>
          <w:szCs w:val="24"/>
          <w:lang w:eastAsia="en-IN"/>
        </w:rPr>
        <w:t>eturn?</w:t>
      </w:r>
    </w:p>
    <w:p w14:paraId="384F89C5" w14:textId="5714DA08" w:rsidR="00C8518B" w:rsidRPr="00E43B8F" w:rsidRDefault="000D60CF" w:rsidP="00E43B8F">
      <w:pPr>
        <w:pStyle w:val="Default"/>
        <w:spacing w:line="360" w:lineRule="auto"/>
        <w:jc w:val="both"/>
      </w:pPr>
      <w:r w:rsidRPr="00E43B8F">
        <w:rPr>
          <w:b/>
          <w:bCs/>
        </w:rPr>
        <w:t>Ans:</w:t>
      </w:r>
      <w:r w:rsidRPr="00E43B8F">
        <w:t xml:space="preserve"> </w:t>
      </w:r>
      <w:r w:rsidR="00C8518B" w:rsidRPr="00E43B8F">
        <w:t>The annual return on Foreign Liabilities and Assets (FLA) is required to be submitted by the following entities which have received FDI (foreign direct investment) and/or made FDI abroad (i.e. overseas investment) in the previous year(s) including the current year i.e.</w:t>
      </w:r>
      <w:r w:rsidR="003E7FEF">
        <w:t>,</w:t>
      </w:r>
      <w:r w:rsidR="00C8518B" w:rsidRPr="00E43B8F">
        <w:t xml:space="preserve"> who holds foreign assets or/and liabilities in their balance sheets;</w:t>
      </w:r>
    </w:p>
    <w:p w14:paraId="5E650AEE" w14:textId="77777777" w:rsidR="00C8518B" w:rsidRPr="00E43B8F" w:rsidRDefault="00C8518B" w:rsidP="00E43B8F">
      <w:pPr>
        <w:pStyle w:val="Default"/>
        <w:spacing w:line="360" w:lineRule="auto"/>
        <w:jc w:val="both"/>
      </w:pPr>
    </w:p>
    <w:p w14:paraId="6561276C" w14:textId="77777777" w:rsidR="00C8518B" w:rsidRPr="00E43B8F" w:rsidRDefault="00C8518B" w:rsidP="00E43B8F">
      <w:pPr>
        <w:pStyle w:val="Default"/>
        <w:numPr>
          <w:ilvl w:val="0"/>
          <w:numId w:val="1"/>
        </w:numPr>
        <w:spacing w:line="360" w:lineRule="auto"/>
        <w:jc w:val="both"/>
      </w:pPr>
      <w:r w:rsidRPr="00E43B8F">
        <w:t xml:space="preserve">A Company within the meaning of section 1(4) of the Companies Act, 2013.   </w:t>
      </w:r>
    </w:p>
    <w:p w14:paraId="5B3247B4" w14:textId="77777777" w:rsidR="00C8518B" w:rsidRPr="00E43B8F" w:rsidRDefault="00C8518B" w:rsidP="00E43B8F">
      <w:pPr>
        <w:pStyle w:val="Default"/>
        <w:numPr>
          <w:ilvl w:val="0"/>
          <w:numId w:val="1"/>
        </w:numPr>
        <w:spacing w:line="360" w:lineRule="auto"/>
        <w:jc w:val="both"/>
      </w:pPr>
      <w:r w:rsidRPr="00E43B8F">
        <w:t xml:space="preserve">A Limited Liability Partnership (LLP) registered under the Limited Liability Partnership Act, 2008 </w:t>
      </w:r>
    </w:p>
    <w:p w14:paraId="69DC77EA" w14:textId="7A79A147" w:rsidR="00E43B8F" w:rsidRPr="00E43B8F" w:rsidRDefault="00C8518B" w:rsidP="00CC4F9F">
      <w:pPr>
        <w:pStyle w:val="Default"/>
        <w:numPr>
          <w:ilvl w:val="0"/>
          <w:numId w:val="1"/>
        </w:numPr>
        <w:spacing w:line="360" w:lineRule="auto"/>
        <w:jc w:val="both"/>
      </w:pPr>
      <w:r w:rsidRPr="00E43B8F">
        <w:lastRenderedPageBreak/>
        <w:t>Others [</w:t>
      </w:r>
      <w:bookmarkStart w:id="0" w:name="_Hlk11400071"/>
      <w:bookmarkStart w:id="1" w:name="_Hlk11149430"/>
      <w:r w:rsidRPr="00E43B8F">
        <w:t>include SEBI registered Alternative Investment Funds (AIFs), Partnership Firms, Public Private Partnerships (PPP)</w:t>
      </w:r>
      <w:bookmarkEnd w:id="0"/>
      <w:r w:rsidRPr="00E43B8F">
        <w:t xml:space="preserve"> etc.] </w:t>
      </w:r>
      <w:bookmarkEnd w:id="1"/>
    </w:p>
    <w:p w14:paraId="1DA97C2B" w14:textId="61DDBBE4" w:rsidR="00ED1D1E" w:rsidRPr="00AA5A47" w:rsidRDefault="00ED1D1E" w:rsidP="00E43B8F">
      <w:pPr>
        <w:spacing w:before="100" w:beforeAutospacing="1" w:after="100" w:afterAutospacing="1" w:line="360" w:lineRule="auto"/>
        <w:jc w:val="both"/>
        <w:rPr>
          <w:rFonts w:ascii="Arial" w:eastAsia="Times New Roman" w:hAnsi="Arial" w:cs="Arial"/>
          <w:b/>
          <w:bCs/>
          <w:sz w:val="24"/>
          <w:szCs w:val="24"/>
          <w:lang w:eastAsia="en-IN"/>
        </w:rPr>
      </w:pPr>
      <w:r w:rsidRPr="00AA5A47">
        <w:rPr>
          <w:rFonts w:ascii="Arial" w:eastAsia="Times New Roman" w:hAnsi="Arial" w:cs="Arial"/>
          <w:b/>
          <w:bCs/>
          <w:sz w:val="24"/>
          <w:szCs w:val="24"/>
          <w:lang w:eastAsia="en-IN"/>
        </w:rPr>
        <w:t>Q</w:t>
      </w:r>
      <w:r w:rsidR="00CC4F9F">
        <w:rPr>
          <w:rFonts w:ascii="Arial" w:eastAsia="Times New Roman" w:hAnsi="Arial" w:cs="Arial"/>
          <w:b/>
          <w:bCs/>
          <w:sz w:val="24"/>
          <w:szCs w:val="24"/>
          <w:lang w:eastAsia="en-IN"/>
        </w:rPr>
        <w:t>2</w:t>
      </w:r>
      <w:r w:rsidRPr="00AA5A47">
        <w:rPr>
          <w:rFonts w:ascii="Arial" w:eastAsia="Times New Roman" w:hAnsi="Arial" w:cs="Arial"/>
          <w:b/>
          <w:bCs/>
          <w:sz w:val="24"/>
          <w:szCs w:val="24"/>
          <w:lang w:eastAsia="en-IN"/>
        </w:rPr>
        <w:t>. What is the due date of submission of the FLA return?</w:t>
      </w:r>
    </w:p>
    <w:p w14:paraId="26378CC1" w14:textId="510F1FD3" w:rsidR="00666D4B" w:rsidRPr="00E43B8F" w:rsidRDefault="00ED1D1E" w:rsidP="00E43B8F">
      <w:pPr>
        <w:spacing w:before="100" w:beforeAutospacing="1" w:after="100" w:afterAutospacing="1" w:line="360" w:lineRule="auto"/>
        <w:jc w:val="both"/>
        <w:rPr>
          <w:rFonts w:ascii="Arial" w:eastAsia="Times New Roman" w:hAnsi="Arial" w:cs="Arial"/>
          <w:sz w:val="24"/>
          <w:szCs w:val="24"/>
          <w:lang w:eastAsia="en-IN"/>
        </w:rPr>
      </w:pPr>
      <w:r w:rsidRPr="00AA5A47">
        <w:rPr>
          <w:rFonts w:ascii="Arial" w:eastAsia="Times New Roman" w:hAnsi="Arial" w:cs="Arial"/>
          <w:b/>
          <w:bCs/>
          <w:sz w:val="24"/>
          <w:szCs w:val="24"/>
          <w:lang w:eastAsia="en-IN"/>
        </w:rPr>
        <w:t>Ans:</w:t>
      </w:r>
      <w:r w:rsidRPr="00AA5A47">
        <w:rPr>
          <w:rFonts w:ascii="Arial" w:eastAsia="Times New Roman" w:hAnsi="Arial" w:cs="Arial"/>
          <w:sz w:val="24"/>
          <w:szCs w:val="24"/>
          <w:lang w:eastAsia="en-IN"/>
        </w:rPr>
        <w:t xml:space="preserve"> </w:t>
      </w:r>
      <w:r w:rsidR="001B4565" w:rsidRPr="00E43B8F">
        <w:rPr>
          <w:rFonts w:ascii="Arial" w:eastAsia="Times New Roman" w:hAnsi="Arial" w:cs="Arial"/>
          <w:sz w:val="24"/>
          <w:szCs w:val="24"/>
          <w:lang w:eastAsia="en-IN"/>
        </w:rPr>
        <w:t xml:space="preserve">Entities who </w:t>
      </w:r>
      <w:r w:rsidR="005048BF" w:rsidRPr="00E43B8F">
        <w:rPr>
          <w:rFonts w:ascii="Arial" w:eastAsia="Times New Roman" w:hAnsi="Arial" w:cs="Arial"/>
          <w:sz w:val="24"/>
          <w:szCs w:val="24"/>
          <w:lang w:eastAsia="en-IN"/>
        </w:rPr>
        <w:t xml:space="preserve">comply with the criterion mentioned in Q1 are mandatorily required to submit the </w:t>
      </w:r>
      <w:r w:rsidRPr="00AA5A47">
        <w:rPr>
          <w:rFonts w:ascii="Arial" w:eastAsia="Times New Roman" w:hAnsi="Arial" w:cs="Arial"/>
          <w:sz w:val="24"/>
          <w:szCs w:val="24"/>
          <w:lang w:eastAsia="en-IN"/>
        </w:rPr>
        <w:t xml:space="preserve">FLA return </w:t>
      </w:r>
      <w:r w:rsidR="005048BF" w:rsidRPr="00E43B8F">
        <w:rPr>
          <w:rFonts w:ascii="Arial" w:eastAsia="Times New Roman" w:hAnsi="Arial" w:cs="Arial"/>
          <w:sz w:val="24"/>
          <w:szCs w:val="24"/>
          <w:lang w:eastAsia="en-IN"/>
        </w:rPr>
        <w:t>und</w:t>
      </w:r>
      <w:r w:rsidRPr="00AA5A47">
        <w:rPr>
          <w:rFonts w:ascii="Arial" w:eastAsia="Times New Roman" w:hAnsi="Arial" w:cs="Arial"/>
          <w:sz w:val="24"/>
          <w:szCs w:val="24"/>
          <w:lang w:eastAsia="en-IN"/>
        </w:rPr>
        <w:t>er FEMA 1999 based on audited/ unaudited account</w:t>
      </w:r>
      <w:r w:rsidR="00B66138">
        <w:rPr>
          <w:rFonts w:ascii="Arial" w:eastAsia="Times New Roman" w:hAnsi="Arial" w:cs="Arial"/>
          <w:sz w:val="24"/>
          <w:szCs w:val="24"/>
          <w:lang w:eastAsia="en-IN"/>
        </w:rPr>
        <w:t>s of the entity</w:t>
      </w:r>
      <w:r w:rsidRPr="00AA5A47">
        <w:rPr>
          <w:rFonts w:ascii="Arial" w:eastAsia="Times New Roman" w:hAnsi="Arial" w:cs="Arial"/>
          <w:sz w:val="24"/>
          <w:szCs w:val="24"/>
          <w:lang w:eastAsia="en-IN"/>
        </w:rPr>
        <w:t xml:space="preserve"> by </w:t>
      </w:r>
      <w:r w:rsidRPr="00AA5A47">
        <w:rPr>
          <w:rFonts w:ascii="Arial" w:eastAsia="Times New Roman" w:hAnsi="Arial" w:cs="Arial"/>
          <w:b/>
          <w:bCs/>
          <w:sz w:val="24"/>
          <w:szCs w:val="24"/>
          <w:lang w:eastAsia="en-IN"/>
        </w:rPr>
        <w:t>July 15</w:t>
      </w:r>
      <w:r w:rsidRPr="00AA5A47">
        <w:rPr>
          <w:rFonts w:ascii="Arial" w:eastAsia="Times New Roman" w:hAnsi="Arial" w:cs="Arial"/>
          <w:sz w:val="24"/>
          <w:szCs w:val="24"/>
          <w:lang w:eastAsia="en-IN"/>
        </w:rPr>
        <w:t> every year.</w:t>
      </w:r>
    </w:p>
    <w:p w14:paraId="611EFE62" w14:textId="08F6DEF2" w:rsidR="00317BFA" w:rsidRPr="00E43B8F" w:rsidRDefault="00317BFA" w:rsidP="00E43B8F">
      <w:pPr>
        <w:pStyle w:val="Default"/>
        <w:spacing w:line="360" w:lineRule="auto"/>
        <w:jc w:val="both"/>
        <w:rPr>
          <w:rFonts w:eastAsia="Times New Roman"/>
          <w:b/>
          <w:bCs/>
          <w:color w:val="auto"/>
          <w:lang w:val="en-IN" w:eastAsia="en-IN"/>
        </w:rPr>
      </w:pPr>
      <w:r w:rsidRPr="00E43B8F">
        <w:rPr>
          <w:b/>
          <w:bCs/>
        </w:rPr>
        <w:t>Q</w:t>
      </w:r>
      <w:r w:rsidR="000F55A8">
        <w:rPr>
          <w:b/>
          <w:bCs/>
        </w:rPr>
        <w:t>3</w:t>
      </w:r>
      <w:r w:rsidRPr="00E43B8F">
        <w:rPr>
          <w:rFonts w:eastAsia="Times New Roman"/>
          <w:b/>
          <w:bCs/>
          <w:color w:val="auto"/>
          <w:lang w:val="en-IN" w:eastAsia="en-IN"/>
        </w:rPr>
        <w:t>. What will be the consequences in case we do not file the said FLA Return by July</w:t>
      </w:r>
      <w:r w:rsidR="00B66138">
        <w:rPr>
          <w:rFonts w:eastAsia="Times New Roman"/>
          <w:b/>
          <w:bCs/>
          <w:color w:val="auto"/>
          <w:lang w:val="en-IN" w:eastAsia="en-IN"/>
        </w:rPr>
        <w:t xml:space="preserve"> 15</w:t>
      </w:r>
      <w:r w:rsidRPr="00E43B8F">
        <w:rPr>
          <w:rFonts w:eastAsia="Times New Roman"/>
          <w:b/>
          <w:bCs/>
          <w:color w:val="auto"/>
          <w:lang w:val="en-IN" w:eastAsia="en-IN"/>
        </w:rPr>
        <w:t>, as our accounts are not</w:t>
      </w:r>
      <w:r w:rsidR="00B66138">
        <w:rPr>
          <w:rFonts w:eastAsia="Times New Roman"/>
          <w:b/>
          <w:bCs/>
          <w:color w:val="auto"/>
          <w:lang w:val="en-IN" w:eastAsia="en-IN"/>
        </w:rPr>
        <w:t xml:space="preserve"> yet</w:t>
      </w:r>
      <w:r w:rsidRPr="00E43B8F">
        <w:rPr>
          <w:rFonts w:eastAsia="Times New Roman"/>
          <w:b/>
          <w:bCs/>
          <w:color w:val="auto"/>
          <w:lang w:val="en-IN" w:eastAsia="en-IN"/>
        </w:rPr>
        <w:t xml:space="preserve"> audited, and we do not wish to file it with unaudited figures. Will there be any imposition of penalty or prosecution initiated against the entity by RBI or FEMA?</w:t>
      </w:r>
    </w:p>
    <w:p w14:paraId="6E5D9C70" w14:textId="77777777" w:rsidR="000D60CF" w:rsidRPr="00E43B8F" w:rsidRDefault="000D60CF" w:rsidP="00E43B8F">
      <w:pPr>
        <w:pStyle w:val="Default"/>
        <w:spacing w:line="360" w:lineRule="auto"/>
        <w:jc w:val="both"/>
        <w:rPr>
          <w:rFonts w:eastAsia="Times New Roman"/>
          <w:b/>
          <w:bCs/>
          <w:color w:val="auto"/>
          <w:lang w:val="en-IN" w:eastAsia="en-IN"/>
        </w:rPr>
      </w:pPr>
    </w:p>
    <w:p w14:paraId="31DC765E" w14:textId="49BEEF6E" w:rsidR="00317BFA" w:rsidRDefault="00317BFA" w:rsidP="00E43B8F">
      <w:pPr>
        <w:pStyle w:val="Default"/>
        <w:spacing w:line="360" w:lineRule="auto"/>
        <w:jc w:val="both"/>
        <w:rPr>
          <w:rFonts w:eastAsia="Times New Roman"/>
          <w:color w:val="auto"/>
          <w:lang w:val="en-IN" w:eastAsia="en-IN"/>
        </w:rPr>
      </w:pPr>
      <w:r w:rsidRPr="00E43B8F">
        <w:rPr>
          <w:rFonts w:eastAsia="Times New Roman"/>
          <w:b/>
          <w:bCs/>
          <w:color w:val="auto"/>
          <w:lang w:val="en-IN" w:eastAsia="en-IN"/>
        </w:rPr>
        <w:t>Ans</w:t>
      </w:r>
      <w:r w:rsidRPr="00E43B8F">
        <w:rPr>
          <w:rFonts w:eastAsia="Times New Roman"/>
          <w:color w:val="auto"/>
          <w:lang w:val="en-IN" w:eastAsia="en-IN"/>
        </w:rPr>
        <w:t>:</w:t>
      </w:r>
      <w:r w:rsidRPr="00E43B8F">
        <w:t xml:space="preserve"> </w:t>
      </w:r>
      <w:r w:rsidRPr="00E43B8F">
        <w:rPr>
          <w:rFonts w:eastAsia="Times New Roman"/>
          <w:color w:val="auto"/>
          <w:lang w:val="en-IN" w:eastAsia="en-IN"/>
        </w:rPr>
        <w:t>Non-filing of the return on or before due date (July 15 of every year) will be treated as a violation of FEMA and penalty clause may be invoked for violation of FEMA</w:t>
      </w:r>
      <w:r w:rsidR="0037100B">
        <w:rPr>
          <w:rFonts w:eastAsia="Times New Roman"/>
          <w:color w:val="auto"/>
          <w:lang w:val="en-IN" w:eastAsia="en-IN"/>
        </w:rPr>
        <w:t>. For further details</w:t>
      </w:r>
      <w:r w:rsidR="00EE61ED">
        <w:rPr>
          <w:rFonts w:eastAsia="Times New Roman"/>
          <w:color w:val="auto"/>
          <w:lang w:val="en-IN" w:eastAsia="en-IN"/>
        </w:rPr>
        <w:t xml:space="preserve"> on penalty clause</w:t>
      </w:r>
      <w:r w:rsidR="0037100B">
        <w:rPr>
          <w:rFonts w:eastAsia="Times New Roman"/>
          <w:color w:val="auto"/>
          <w:lang w:val="en-IN" w:eastAsia="en-IN"/>
        </w:rPr>
        <w:t xml:space="preserve">, please see the below </w:t>
      </w:r>
      <w:r w:rsidR="00EE61ED">
        <w:rPr>
          <w:rFonts w:eastAsia="Times New Roman"/>
          <w:color w:val="auto"/>
          <w:lang w:val="en-IN" w:eastAsia="en-IN"/>
        </w:rPr>
        <w:t>links</w:t>
      </w:r>
      <w:r w:rsidR="0037100B">
        <w:rPr>
          <w:rFonts w:eastAsia="Times New Roman"/>
          <w:color w:val="auto"/>
          <w:lang w:val="en-IN" w:eastAsia="en-IN"/>
        </w:rPr>
        <w:t>:</w:t>
      </w:r>
    </w:p>
    <w:p w14:paraId="01A71C3B" w14:textId="2D73A365" w:rsidR="002F3AD2" w:rsidRDefault="00F313C5" w:rsidP="002F3AD2">
      <w:pPr>
        <w:pStyle w:val="Default"/>
        <w:numPr>
          <w:ilvl w:val="0"/>
          <w:numId w:val="3"/>
        </w:numPr>
        <w:spacing w:line="360" w:lineRule="auto"/>
        <w:jc w:val="both"/>
        <w:rPr>
          <w:rFonts w:eastAsia="Times New Roman"/>
          <w:color w:val="auto"/>
          <w:lang w:val="en-IN" w:eastAsia="en-IN"/>
        </w:rPr>
      </w:pPr>
      <w:hyperlink r:id="rId8" w:history="1">
        <w:r w:rsidR="002F3AD2" w:rsidRPr="00E846C2">
          <w:rPr>
            <w:rStyle w:val="Hyperlink"/>
          </w:rPr>
          <w:t>Notification No. FEMA. 395/2019-RB dated October 17, 2019</w:t>
        </w:r>
      </w:hyperlink>
      <w:r w:rsidR="002F3AD2">
        <w:t>.</w:t>
      </w:r>
    </w:p>
    <w:p w14:paraId="6851AC14" w14:textId="50F7F9A5" w:rsidR="0037100B" w:rsidRPr="00E43B8F" w:rsidRDefault="00F313C5" w:rsidP="0037100B">
      <w:pPr>
        <w:pStyle w:val="Default"/>
        <w:numPr>
          <w:ilvl w:val="0"/>
          <w:numId w:val="3"/>
        </w:numPr>
        <w:spacing w:line="360" w:lineRule="auto"/>
        <w:jc w:val="both"/>
        <w:rPr>
          <w:color w:val="auto"/>
          <w:u w:val="single"/>
        </w:rPr>
      </w:pPr>
      <w:hyperlink r:id="rId9" w:history="1">
        <w:r w:rsidR="00F34531" w:rsidRPr="009C0DCD">
          <w:rPr>
            <w:rStyle w:val="Hyperlink"/>
          </w:rPr>
          <w:t>A.P. (DIR Series) Circular No.16</w:t>
        </w:r>
        <w:r w:rsidR="009C0DCD" w:rsidRPr="009C0DCD">
          <w:rPr>
            <w:rStyle w:val="Hyperlink"/>
          </w:rPr>
          <w:t xml:space="preserve"> dated September 30, 2022</w:t>
        </w:r>
      </w:hyperlink>
      <w:r w:rsidR="009C0DCD">
        <w:t>.</w:t>
      </w:r>
    </w:p>
    <w:p w14:paraId="71B5BED9" w14:textId="77777777" w:rsidR="00317BFA" w:rsidRPr="00E43B8F" w:rsidRDefault="00317BFA" w:rsidP="00E43B8F">
      <w:pPr>
        <w:pStyle w:val="Default"/>
        <w:spacing w:line="360" w:lineRule="auto"/>
        <w:jc w:val="both"/>
        <w:rPr>
          <w:color w:val="auto"/>
          <w:u w:val="single"/>
        </w:rPr>
      </w:pPr>
    </w:p>
    <w:p w14:paraId="64678EB4" w14:textId="2FD24825" w:rsidR="00317BFA" w:rsidRPr="00E43B8F" w:rsidRDefault="00317BFA" w:rsidP="00E43B8F">
      <w:pPr>
        <w:pStyle w:val="Default"/>
        <w:spacing w:line="360" w:lineRule="auto"/>
        <w:jc w:val="both"/>
        <w:rPr>
          <w:rFonts w:eastAsia="Times New Roman"/>
          <w:b/>
          <w:bCs/>
          <w:color w:val="auto"/>
          <w:lang w:val="en-IN" w:eastAsia="en-IN"/>
        </w:rPr>
      </w:pPr>
      <w:r w:rsidRPr="00E43B8F">
        <w:rPr>
          <w:b/>
          <w:bCs/>
        </w:rPr>
        <w:t>Q</w:t>
      </w:r>
      <w:r w:rsidR="000F55A8">
        <w:rPr>
          <w:b/>
          <w:bCs/>
        </w:rPr>
        <w:t>4</w:t>
      </w:r>
      <w:r w:rsidRPr="00E43B8F">
        <w:rPr>
          <w:rFonts w:eastAsia="Times New Roman"/>
          <w:b/>
          <w:bCs/>
          <w:color w:val="auto"/>
          <w:lang w:val="en-IN" w:eastAsia="en-IN"/>
        </w:rPr>
        <w:t xml:space="preserve">. What information should be reported in FLA return, if balance sheet of the </w:t>
      </w:r>
      <w:r w:rsidR="00055162">
        <w:rPr>
          <w:rFonts w:eastAsia="Times New Roman"/>
          <w:b/>
          <w:bCs/>
          <w:color w:val="auto"/>
          <w:lang w:val="en-IN" w:eastAsia="en-IN"/>
        </w:rPr>
        <w:t>entity</w:t>
      </w:r>
      <w:r w:rsidRPr="00E43B8F">
        <w:rPr>
          <w:rFonts w:eastAsia="Times New Roman"/>
          <w:b/>
          <w:bCs/>
          <w:color w:val="auto"/>
          <w:lang w:val="en-IN" w:eastAsia="en-IN"/>
        </w:rPr>
        <w:t xml:space="preserve"> is not audited before the due date of submission?</w:t>
      </w:r>
    </w:p>
    <w:p w14:paraId="73DA839A" w14:textId="77777777" w:rsidR="00317BFA" w:rsidRPr="00E43B8F" w:rsidRDefault="00317BFA" w:rsidP="00E43B8F">
      <w:pPr>
        <w:pStyle w:val="Default"/>
        <w:spacing w:line="360" w:lineRule="auto"/>
        <w:jc w:val="both"/>
        <w:rPr>
          <w:color w:val="auto"/>
          <w:u w:val="single"/>
        </w:rPr>
      </w:pPr>
    </w:p>
    <w:p w14:paraId="20F7A096" w14:textId="1836F741" w:rsidR="00317BFA" w:rsidRPr="00E43B8F" w:rsidRDefault="00317BFA" w:rsidP="00E43B8F">
      <w:pPr>
        <w:pStyle w:val="Default"/>
        <w:spacing w:line="360" w:lineRule="auto"/>
        <w:jc w:val="both"/>
        <w:rPr>
          <w:rFonts w:eastAsia="Times New Roman"/>
          <w:color w:val="auto"/>
          <w:lang w:val="en-IN" w:eastAsia="en-IN"/>
        </w:rPr>
      </w:pPr>
      <w:r w:rsidRPr="00E43B8F">
        <w:rPr>
          <w:rFonts w:eastAsia="Times New Roman"/>
          <w:b/>
          <w:bCs/>
          <w:color w:val="auto"/>
          <w:lang w:val="en-IN" w:eastAsia="en-IN"/>
        </w:rPr>
        <w:t>Ans</w:t>
      </w:r>
      <w:r w:rsidRPr="00E43B8F">
        <w:rPr>
          <w:rFonts w:eastAsia="Times New Roman"/>
          <w:color w:val="auto"/>
          <w:lang w:val="en-IN" w:eastAsia="en-IN"/>
        </w:rPr>
        <w:t>:</w:t>
      </w:r>
      <w:r w:rsidRPr="00E43B8F">
        <w:t xml:space="preserve"> Entities</w:t>
      </w:r>
      <w:r w:rsidRPr="00E43B8F">
        <w:rPr>
          <w:rFonts w:eastAsia="Times New Roman"/>
          <w:color w:val="auto"/>
          <w:lang w:val="en-IN" w:eastAsia="en-IN"/>
        </w:rPr>
        <w:t xml:space="preserve"> should mandatorily fill the FLA return within the due date. In case the entities do not have their audited balance sheet ready, they may fill the return with the provisional/unaudited numbers. Thereafter, once the audited numbers are ready, request for revision of the previously filed return to RBI needs to be raised. Once approved by RBI, you can revise the previously filed return with audited numbers and re-submit the same to RBI.</w:t>
      </w:r>
    </w:p>
    <w:p w14:paraId="769CF205" w14:textId="7DFDAA51" w:rsidR="006107D4" w:rsidRPr="00E43B8F" w:rsidRDefault="006107D4" w:rsidP="00E43B8F">
      <w:pPr>
        <w:pStyle w:val="Default"/>
        <w:spacing w:line="360" w:lineRule="auto"/>
        <w:jc w:val="both"/>
        <w:rPr>
          <w:rFonts w:eastAsia="Times New Roman"/>
          <w:color w:val="auto"/>
          <w:lang w:val="en-IN" w:eastAsia="en-IN"/>
        </w:rPr>
      </w:pPr>
    </w:p>
    <w:p w14:paraId="345C434F" w14:textId="7808EB94" w:rsidR="006107D4" w:rsidRPr="00E43B8F" w:rsidRDefault="006107D4" w:rsidP="00E43B8F">
      <w:pPr>
        <w:pStyle w:val="Default"/>
        <w:spacing w:line="360" w:lineRule="auto"/>
        <w:jc w:val="both"/>
        <w:rPr>
          <w:rFonts w:eastAsia="Times New Roman"/>
          <w:b/>
          <w:bCs/>
          <w:color w:val="auto"/>
          <w:lang w:val="en-IN" w:eastAsia="en-IN"/>
        </w:rPr>
      </w:pPr>
      <w:r w:rsidRPr="00E43B8F">
        <w:rPr>
          <w:b/>
          <w:bCs/>
        </w:rPr>
        <w:t>Q</w:t>
      </w:r>
      <w:r w:rsidR="000B2F34">
        <w:rPr>
          <w:b/>
          <w:bCs/>
        </w:rPr>
        <w:t>5</w:t>
      </w:r>
      <w:r w:rsidRPr="00E43B8F">
        <w:rPr>
          <w:rFonts w:eastAsia="Times New Roman"/>
          <w:b/>
          <w:bCs/>
          <w:color w:val="auto"/>
          <w:lang w:val="en-IN" w:eastAsia="en-IN"/>
        </w:rPr>
        <w:t>. In case where account closing period of the entity is different from reference period (end-March), can we report the information as per account closing period?</w:t>
      </w:r>
    </w:p>
    <w:p w14:paraId="528F0045" w14:textId="77777777" w:rsidR="006107D4" w:rsidRPr="00E43B8F" w:rsidRDefault="006107D4" w:rsidP="00E43B8F">
      <w:pPr>
        <w:pStyle w:val="Default"/>
        <w:spacing w:line="360" w:lineRule="auto"/>
        <w:jc w:val="both"/>
        <w:rPr>
          <w:rFonts w:eastAsia="Times New Roman"/>
          <w:color w:val="auto"/>
          <w:lang w:val="en-IN" w:eastAsia="en-IN"/>
        </w:rPr>
      </w:pPr>
    </w:p>
    <w:p w14:paraId="530A3759" w14:textId="38D559AF" w:rsidR="006107D4" w:rsidRPr="00E43B8F" w:rsidRDefault="006107D4" w:rsidP="00E43B8F">
      <w:pPr>
        <w:pStyle w:val="Default"/>
        <w:spacing w:line="360" w:lineRule="auto"/>
        <w:jc w:val="both"/>
        <w:rPr>
          <w:rFonts w:eastAsia="Times New Roman"/>
          <w:color w:val="auto"/>
          <w:lang w:val="en-IN" w:eastAsia="en-IN"/>
        </w:rPr>
      </w:pPr>
      <w:r w:rsidRPr="00E43B8F">
        <w:rPr>
          <w:rFonts w:eastAsia="Times New Roman"/>
          <w:b/>
          <w:bCs/>
          <w:color w:val="auto"/>
          <w:lang w:val="en-IN" w:eastAsia="en-IN"/>
        </w:rPr>
        <w:lastRenderedPageBreak/>
        <w:t>Ans</w:t>
      </w:r>
      <w:r w:rsidRPr="00E43B8F">
        <w:rPr>
          <w:rFonts w:eastAsia="Times New Roman"/>
          <w:color w:val="auto"/>
          <w:lang w:val="en-IN" w:eastAsia="en-IN"/>
        </w:rPr>
        <w:t xml:space="preserve">: No, the entity cannot report the information as per the account closing </w:t>
      </w:r>
      <w:proofErr w:type="gramStart"/>
      <w:r w:rsidRPr="00E43B8F">
        <w:rPr>
          <w:rFonts w:eastAsia="Times New Roman"/>
          <w:color w:val="auto"/>
          <w:lang w:val="en-IN" w:eastAsia="en-IN"/>
        </w:rPr>
        <w:t>period, in case</w:t>
      </w:r>
      <w:proofErr w:type="gramEnd"/>
      <w:r w:rsidRPr="00E43B8F">
        <w:rPr>
          <w:rFonts w:eastAsia="Times New Roman"/>
          <w:color w:val="auto"/>
          <w:lang w:val="en-IN" w:eastAsia="en-IN"/>
        </w:rPr>
        <w:t xml:space="preserve"> it is different from March closing. Information should be reported for the reference period only, i.e.</w:t>
      </w:r>
      <w:r w:rsidR="00F3135A">
        <w:rPr>
          <w:rFonts w:eastAsia="Times New Roman"/>
          <w:color w:val="auto"/>
          <w:lang w:val="en-IN" w:eastAsia="en-IN"/>
        </w:rPr>
        <w:t>,</w:t>
      </w:r>
      <w:r w:rsidRPr="00E43B8F">
        <w:rPr>
          <w:rFonts w:eastAsia="Times New Roman"/>
          <w:color w:val="auto"/>
          <w:lang w:val="en-IN" w:eastAsia="en-IN"/>
        </w:rPr>
        <w:t xml:space="preserve"> previous March and latest March, based on the </w:t>
      </w:r>
      <w:r w:rsidR="00055162">
        <w:rPr>
          <w:rFonts w:eastAsia="Times New Roman"/>
          <w:color w:val="auto"/>
          <w:lang w:val="en-IN" w:eastAsia="en-IN"/>
        </w:rPr>
        <w:t>entity</w:t>
      </w:r>
      <w:r w:rsidRPr="00E43B8F">
        <w:rPr>
          <w:rFonts w:eastAsia="Times New Roman"/>
          <w:color w:val="auto"/>
          <w:lang w:val="en-IN" w:eastAsia="en-IN"/>
        </w:rPr>
        <w:t>’s internal assessment.</w:t>
      </w:r>
    </w:p>
    <w:p w14:paraId="49FA3AD5" w14:textId="77777777" w:rsidR="006107D4" w:rsidRPr="00E43B8F" w:rsidRDefault="006107D4" w:rsidP="00E43B8F">
      <w:pPr>
        <w:pStyle w:val="Default"/>
        <w:spacing w:line="360" w:lineRule="auto"/>
        <w:jc w:val="both"/>
        <w:rPr>
          <w:rFonts w:eastAsia="Times New Roman"/>
          <w:color w:val="auto"/>
          <w:lang w:val="en-IN" w:eastAsia="en-IN"/>
        </w:rPr>
      </w:pPr>
    </w:p>
    <w:p w14:paraId="1FAFCDA1" w14:textId="5774CB4B" w:rsidR="006107D4" w:rsidRPr="00E43B8F" w:rsidRDefault="006107D4" w:rsidP="00E43B8F">
      <w:pPr>
        <w:pStyle w:val="Default"/>
        <w:spacing w:line="360" w:lineRule="auto"/>
        <w:jc w:val="both"/>
        <w:rPr>
          <w:rFonts w:eastAsia="Times New Roman"/>
          <w:b/>
          <w:bCs/>
          <w:color w:val="auto"/>
          <w:lang w:val="en-IN" w:eastAsia="en-IN"/>
        </w:rPr>
      </w:pPr>
      <w:r w:rsidRPr="00E43B8F">
        <w:rPr>
          <w:rFonts w:eastAsia="Times New Roman"/>
          <w:b/>
          <w:bCs/>
          <w:color w:val="auto"/>
          <w:lang w:val="en-IN" w:eastAsia="en-IN"/>
        </w:rPr>
        <w:t>Q</w:t>
      </w:r>
      <w:r w:rsidR="000B2F34">
        <w:rPr>
          <w:rFonts w:eastAsia="Times New Roman"/>
          <w:b/>
          <w:bCs/>
          <w:color w:val="auto"/>
          <w:lang w:val="en-IN" w:eastAsia="en-IN"/>
        </w:rPr>
        <w:t>6</w:t>
      </w:r>
      <w:r w:rsidRPr="00E43B8F">
        <w:rPr>
          <w:rFonts w:eastAsia="Times New Roman"/>
          <w:b/>
          <w:bCs/>
          <w:color w:val="auto"/>
          <w:lang w:val="en-IN" w:eastAsia="en-IN"/>
        </w:rPr>
        <w:t>. If the old/new entity fails to fill the FLA form before the due date</w:t>
      </w:r>
      <w:r w:rsidR="00681A8E">
        <w:rPr>
          <w:rFonts w:eastAsia="Times New Roman"/>
          <w:b/>
          <w:bCs/>
          <w:color w:val="auto"/>
          <w:lang w:val="en-IN" w:eastAsia="en-IN"/>
        </w:rPr>
        <w:t>,</w:t>
      </w:r>
      <w:r w:rsidRPr="00E43B8F">
        <w:rPr>
          <w:rFonts w:eastAsia="Times New Roman"/>
          <w:b/>
          <w:bCs/>
          <w:color w:val="auto"/>
          <w:lang w:val="en-IN" w:eastAsia="en-IN"/>
        </w:rPr>
        <w:t xml:space="preserve"> can the entity submit the FLA form?</w:t>
      </w:r>
    </w:p>
    <w:p w14:paraId="36706192" w14:textId="77777777" w:rsidR="006107D4" w:rsidRPr="00E43B8F" w:rsidRDefault="006107D4" w:rsidP="00E43B8F">
      <w:pPr>
        <w:pStyle w:val="Default"/>
        <w:spacing w:line="360" w:lineRule="auto"/>
        <w:jc w:val="both"/>
        <w:rPr>
          <w:rFonts w:eastAsia="Times New Roman"/>
          <w:color w:val="auto"/>
          <w:lang w:val="en-IN" w:eastAsia="en-IN"/>
        </w:rPr>
      </w:pPr>
    </w:p>
    <w:p w14:paraId="31C015BE" w14:textId="63BD1FB9" w:rsidR="006107D4" w:rsidRDefault="006107D4" w:rsidP="000B2F34">
      <w:pPr>
        <w:pStyle w:val="Default"/>
        <w:spacing w:line="360" w:lineRule="auto"/>
        <w:jc w:val="both"/>
        <w:rPr>
          <w:rFonts w:eastAsia="Times New Roman"/>
          <w:color w:val="auto"/>
          <w:lang w:val="en-IN" w:eastAsia="en-IN"/>
        </w:rPr>
      </w:pPr>
      <w:r w:rsidRPr="00E43B8F">
        <w:rPr>
          <w:rFonts w:eastAsia="Times New Roman"/>
          <w:b/>
          <w:bCs/>
          <w:color w:val="auto"/>
          <w:lang w:val="en-IN" w:eastAsia="en-IN"/>
        </w:rPr>
        <w:t>Ans</w:t>
      </w:r>
      <w:r w:rsidRPr="00E43B8F">
        <w:rPr>
          <w:rFonts w:eastAsia="Times New Roman"/>
          <w:color w:val="auto"/>
          <w:lang w:val="en-IN" w:eastAsia="en-IN"/>
        </w:rPr>
        <w:t>: Yes, entities can fill the FLA return even after due date, after taking approval from RBI. But in that case, penalty clause may be invoked on the entity for late submission.</w:t>
      </w:r>
    </w:p>
    <w:p w14:paraId="6976F524" w14:textId="77777777" w:rsidR="000B2F34" w:rsidRPr="000B2F34" w:rsidRDefault="000B2F34" w:rsidP="000B2F34">
      <w:pPr>
        <w:pStyle w:val="Default"/>
        <w:spacing w:line="360" w:lineRule="auto"/>
        <w:jc w:val="both"/>
        <w:rPr>
          <w:rFonts w:eastAsia="Times New Roman"/>
          <w:color w:val="auto"/>
          <w:lang w:val="en-IN" w:eastAsia="en-IN"/>
        </w:rPr>
      </w:pPr>
    </w:p>
    <w:p w14:paraId="310EDC30" w14:textId="134320ED" w:rsidR="006107D4" w:rsidRPr="00E43B8F" w:rsidRDefault="006107D4" w:rsidP="00E43B8F">
      <w:pPr>
        <w:spacing w:line="360" w:lineRule="auto"/>
        <w:jc w:val="both"/>
        <w:rPr>
          <w:rFonts w:ascii="Arial" w:hAnsi="Arial" w:cs="Arial"/>
          <w:b/>
          <w:bCs/>
          <w:sz w:val="24"/>
          <w:szCs w:val="24"/>
        </w:rPr>
      </w:pPr>
      <w:r w:rsidRPr="00E43B8F">
        <w:rPr>
          <w:rFonts w:ascii="Arial" w:eastAsia="Times New Roman" w:hAnsi="Arial" w:cs="Arial"/>
          <w:b/>
          <w:bCs/>
          <w:sz w:val="24"/>
          <w:szCs w:val="24"/>
          <w:lang w:eastAsia="en-IN"/>
        </w:rPr>
        <w:t>Q</w:t>
      </w:r>
      <w:r w:rsidR="000B2F34">
        <w:rPr>
          <w:rFonts w:ascii="Arial" w:eastAsia="Times New Roman" w:hAnsi="Arial" w:cs="Arial"/>
          <w:b/>
          <w:bCs/>
          <w:sz w:val="24"/>
          <w:szCs w:val="24"/>
          <w:lang w:eastAsia="en-IN"/>
        </w:rPr>
        <w:t>7</w:t>
      </w:r>
      <w:r w:rsidRPr="00E43B8F">
        <w:rPr>
          <w:rFonts w:ascii="Arial" w:eastAsia="Times New Roman" w:hAnsi="Arial" w:cs="Arial"/>
          <w:b/>
          <w:bCs/>
          <w:sz w:val="24"/>
          <w:szCs w:val="24"/>
          <w:lang w:eastAsia="en-IN"/>
        </w:rPr>
        <w:t>.  If an old/new entity wants to fill the previous year FLA form</w:t>
      </w:r>
      <w:r w:rsidR="00681A8E">
        <w:rPr>
          <w:rFonts w:ascii="Arial" w:eastAsia="Times New Roman" w:hAnsi="Arial" w:cs="Arial"/>
          <w:b/>
          <w:bCs/>
          <w:sz w:val="24"/>
          <w:szCs w:val="24"/>
          <w:lang w:eastAsia="en-IN"/>
        </w:rPr>
        <w:t>,</w:t>
      </w:r>
      <w:r w:rsidRPr="00E43B8F">
        <w:rPr>
          <w:rFonts w:ascii="Arial" w:eastAsia="Times New Roman" w:hAnsi="Arial" w:cs="Arial"/>
          <w:b/>
          <w:bCs/>
          <w:sz w:val="24"/>
          <w:szCs w:val="24"/>
          <w:lang w:eastAsia="en-IN"/>
        </w:rPr>
        <w:t xml:space="preserve"> can they do so?</w:t>
      </w:r>
    </w:p>
    <w:p w14:paraId="2221DFD3" w14:textId="77777777" w:rsidR="006107D4" w:rsidRPr="00E43B8F" w:rsidRDefault="006107D4" w:rsidP="00E43B8F">
      <w:pPr>
        <w:pStyle w:val="Default"/>
        <w:spacing w:line="360" w:lineRule="auto"/>
        <w:jc w:val="both"/>
        <w:rPr>
          <w:rFonts w:eastAsia="Times New Roman"/>
          <w:color w:val="auto"/>
          <w:lang w:val="en-IN" w:eastAsia="en-IN"/>
        </w:rPr>
      </w:pPr>
      <w:r w:rsidRPr="00E43B8F">
        <w:rPr>
          <w:rFonts w:eastAsia="Times New Roman"/>
          <w:b/>
          <w:bCs/>
          <w:color w:val="auto"/>
          <w:lang w:val="en-IN" w:eastAsia="en-IN"/>
        </w:rPr>
        <w:t>Ans</w:t>
      </w:r>
      <w:r w:rsidRPr="00E43B8F">
        <w:rPr>
          <w:rFonts w:eastAsia="Times New Roman"/>
          <w:color w:val="auto"/>
          <w:lang w:val="en-IN" w:eastAsia="en-IN"/>
        </w:rPr>
        <w:t>: Yes, entities can fill the FLA return even after due date, after taking approval from RBI. But in that case, penalty clause may be invoked on the entity for late submission.</w:t>
      </w:r>
    </w:p>
    <w:p w14:paraId="089478F3" w14:textId="77777777" w:rsidR="006107D4" w:rsidRPr="00E43B8F" w:rsidRDefault="006107D4" w:rsidP="00E43B8F">
      <w:pPr>
        <w:pStyle w:val="Default"/>
        <w:spacing w:line="360" w:lineRule="auto"/>
        <w:jc w:val="both"/>
        <w:rPr>
          <w:rFonts w:eastAsia="Times New Roman"/>
          <w:color w:val="auto"/>
          <w:lang w:val="en-IN" w:eastAsia="en-IN"/>
        </w:rPr>
      </w:pPr>
    </w:p>
    <w:p w14:paraId="42F0A6D8" w14:textId="30B504A1" w:rsidR="006107D4" w:rsidRPr="00E43B8F" w:rsidRDefault="006107D4" w:rsidP="00E43B8F">
      <w:pPr>
        <w:spacing w:line="360" w:lineRule="auto"/>
        <w:jc w:val="both"/>
        <w:rPr>
          <w:rFonts w:ascii="Arial" w:hAnsi="Arial" w:cs="Arial"/>
          <w:b/>
          <w:bCs/>
          <w:sz w:val="24"/>
          <w:szCs w:val="24"/>
        </w:rPr>
      </w:pPr>
      <w:r w:rsidRPr="00E43B8F">
        <w:rPr>
          <w:rFonts w:ascii="Arial" w:eastAsia="Times New Roman" w:hAnsi="Arial" w:cs="Arial"/>
          <w:b/>
          <w:bCs/>
          <w:sz w:val="24"/>
          <w:szCs w:val="24"/>
          <w:lang w:eastAsia="en-IN"/>
        </w:rPr>
        <w:t>Q</w:t>
      </w:r>
      <w:r w:rsidR="000B2F34">
        <w:rPr>
          <w:rFonts w:ascii="Arial" w:eastAsia="Times New Roman" w:hAnsi="Arial" w:cs="Arial"/>
          <w:b/>
          <w:bCs/>
          <w:sz w:val="24"/>
          <w:szCs w:val="24"/>
          <w:lang w:eastAsia="en-IN"/>
        </w:rPr>
        <w:t>8</w:t>
      </w:r>
      <w:r w:rsidRPr="00E43B8F">
        <w:rPr>
          <w:rFonts w:ascii="Arial" w:eastAsia="Times New Roman" w:hAnsi="Arial" w:cs="Arial"/>
          <w:b/>
          <w:bCs/>
          <w:sz w:val="24"/>
          <w:szCs w:val="24"/>
          <w:lang w:eastAsia="en-IN"/>
        </w:rPr>
        <w:t>. If an old/new entity wants to modify the previous version of FLA form, can they do so?</w:t>
      </w:r>
    </w:p>
    <w:p w14:paraId="253D7886" w14:textId="77777777" w:rsidR="006107D4" w:rsidRPr="00E43B8F" w:rsidRDefault="006107D4" w:rsidP="00E43B8F">
      <w:pPr>
        <w:spacing w:line="360" w:lineRule="auto"/>
        <w:jc w:val="both"/>
        <w:rPr>
          <w:rFonts w:ascii="Arial" w:eastAsia="Times New Roman" w:hAnsi="Arial" w:cs="Arial"/>
          <w:sz w:val="24"/>
          <w:szCs w:val="24"/>
          <w:lang w:eastAsia="en-IN"/>
        </w:rPr>
      </w:pPr>
      <w:r w:rsidRPr="00E43B8F">
        <w:rPr>
          <w:rFonts w:ascii="Arial" w:eastAsia="Times New Roman" w:hAnsi="Arial" w:cs="Arial"/>
          <w:b/>
          <w:bCs/>
          <w:sz w:val="24"/>
          <w:szCs w:val="24"/>
          <w:lang w:eastAsia="en-IN"/>
        </w:rPr>
        <w:t xml:space="preserve">Ans: </w:t>
      </w:r>
      <w:r w:rsidRPr="00E43B8F">
        <w:rPr>
          <w:rFonts w:ascii="Arial" w:eastAsia="Times New Roman" w:hAnsi="Arial" w:cs="Arial"/>
          <w:sz w:val="24"/>
          <w:szCs w:val="24"/>
          <w:lang w:eastAsia="en-IN"/>
        </w:rPr>
        <w:t>Yes, entities can modify the already submitted FLA return after taking the approval from RBI.</w:t>
      </w:r>
    </w:p>
    <w:p w14:paraId="4FCF1EE3" w14:textId="4D26C37A" w:rsidR="0023133F" w:rsidRPr="00AA5A47" w:rsidRDefault="0023133F" w:rsidP="00E43B8F">
      <w:pPr>
        <w:spacing w:before="100" w:beforeAutospacing="1" w:after="100" w:afterAutospacing="1" w:line="360" w:lineRule="auto"/>
        <w:jc w:val="both"/>
        <w:rPr>
          <w:rFonts w:ascii="Arial" w:eastAsia="Times New Roman" w:hAnsi="Arial" w:cs="Arial"/>
          <w:b/>
          <w:bCs/>
          <w:sz w:val="24"/>
          <w:szCs w:val="24"/>
          <w:lang w:eastAsia="en-IN"/>
        </w:rPr>
      </w:pPr>
      <w:r w:rsidRPr="00AA5A47">
        <w:rPr>
          <w:rFonts w:ascii="Arial" w:eastAsia="Times New Roman" w:hAnsi="Arial" w:cs="Arial"/>
          <w:b/>
          <w:bCs/>
          <w:sz w:val="24"/>
          <w:szCs w:val="24"/>
          <w:lang w:eastAsia="en-IN"/>
        </w:rPr>
        <w:t>Q</w:t>
      </w:r>
      <w:r w:rsidR="000B2F34">
        <w:rPr>
          <w:rFonts w:ascii="Arial" w:eastAsia="Times New Roman" w:hAnsi="Arial" w:cs="Arial"/>
          <w:b/>
          <w:bCs/>
          <w:sz w:val="24"/>
          <w:szCs w:val="24"/>
          <w:lang w:eastAsia="en-IN"/>
        </w:rPr>
        <w:t>9</w:t>
      </w:r>
      <w:r w:rsidRPr="00AA5A47">
        <w:rPr>
          <w:rFonts w:ascii="Arial" w:eastAsia="Times New Roman" w:hAnsi="Arial" w:cs="Arial"/>
          <w:b/>
          <w:bCs/>
          <w:sz w:val="24"/>
          <w:szCs w:val="24"/>
          <w:lang w:eastAsia="en-IN"/>
        </w:rPr>
        <w:t>. If a</w:t>
      </w:r>
      <w:r w:rsidR="00126118" w:rsidRPr="00E43B8F">
        <w:rPr>
          <w:rFonts w:ascii="Arial" w:eastAsia="Times New Roman" w:hAnsi="Arial" w:cs="Arial"/>
          <w:b/>
          <w:bCs/>
          <w:sz w:val="24"/>
          <w:szCs w:val="24"/>
          <w:lang w:eastAsia="en-IN"/>
        </w:rPr>
        <w:t>n</w:t>
      </w:r>
      <w:r w:rsidRPr="00AA5A47">
        <w:rPr>
          <w:rFonts w:ascii="Arial" w:eastAsia="Times New Roman" w:hAnsi="Arial" w:cs="Arial"/>
          <w:b/>
          <w:bCs/>
          <w:sz w:val="24"/>
          <w:szCs w:val="24"/>
          <w:lang w:eastAsia="en-IN"/>
        </w:rPr>
        <w:t xml:space="preserve"> </w:t>
      </w:r>
      <w:r w:rsidR="00126118" w:rsidRPr="00E43B8F">
        <w:rPr>
          <w:rFonts w:ascii="Arial" w:eastAsia="Times New Roman" w:hAnsi="Arial" w:cs="Arial"/>
          <w:b/>
          <w:bCs/>
          <w:sz w:val="24"/>
          <w:szCs w:val="24"/>
          <w:lang w:eastAsia="en-IN"/>
        </w:rPr>
        <w:t>entity</w:t>
      </w:r>
      <w:r w:rsidRPr="00AA5A47">
        <w:rPr>
          <w:rFonts w:ascii="Arial" w:eastAsia="Times New Roman" w:hAnsi="Arial" w:cs="Arial"/>
          <w:b/>
          <w:bCs/>
          <w:sz w:val="24"/>
          <w:szCs w:val="24"/>
          <w:lang w:eastAsia="en-IN"/>
        </w:rPr>
        <w:t xml:space="preserve"> did not receive FDI or made overseas investment in any of the previous year(s) including the current year, do we need to submit the FLA </w:t>
      </w:r>
      <w:r w:rsidR="002D0AA8">
        <w:rPr>
          <w:rFonts w:ascii="Arial" w:eastAsia="Times New Roman" w:hAnsi="Arial" w:cs="Arial"/>
          <w:b/>
          <w:bCs/>
          <w:sz w:val="24"/>
          <w:szCs w:val="24"/>
          <w:lang w:eastAsia="en-IN"/>
        </w:rPr>
        <w:t>r</w:t>
      </w:r>
      <w:r w:rsidRPr="00AA5A47">
        <w:rPr>
          <w:rFonts w:ascii="Arial" w:eastAsia="Times New Roman" w:hAnsi="Arial" w:cs="Arial"/>
          <w:b/>
          <w:bCs/>
          <w:sz w:val="24"/>
          <w:szCs w:val="24"/>
          <w:lang w:eastAsia="en-IN"/>
        </w:rPr>
        <w:t>eturn?</w:t>
      </w:r>
    </w:p>
    <w:p w14:paraId="3199E41F" w14:textId="6326C507" w:rsidR="008428FD" w:rsidRPr="00E43B8F" w:rsidRDefault="008428FD" w:rsidP="00E43B8F">
      <w:pPr>
        <w:spacing w:before="100" w:beforeAutospacing="1" w:after="100" w:afterAutospacing="1" w:line="360" w:lineRule="auto"/>
        <w:jc w:val="both"/>
        <w:rPr>
          <w:rFonts w:ascii="Arial" w:eastAsia="Times New Roman" w:hAnsi="Arial" w:cs="Arial"/>
          <w:sz w:val="24"/>
          <w:szCs w:val="24"/>
          <w:lang w:eastAsia="en-IN"/>
        </w:rPr>
      </w:pPr>
      <w:r w:rsidRPr="00AA5A47">
        <w:rPr>
          <w:rFonts w:ascii="Arial" w:eastAsia="Times New Roman" w:hAnsi="Arial" w:cs="Arial"/>
          <w:b/>
          <w:bCs/>
          <w:sz w:val="24"/>
          <w:szCs w:val="24"/>
          <w:lang w:eastAsia="en-IN"/>
        </w:rPr>
        <w:t>Ans:</w:t>
      </w:r>
      <w:r w:rsidRPr="00AA5A47">
        <w:rPr>
          <w:rFonts w:ascii="Arial" w:eastAsia="Times New Roman" w:hAnsi="Arial" w:cs="Arial"/>
          <w:sz w:val="24"/>
          <w:szCs w:val="24"/>
          <w:lang w:eastAsia="en-IN"/>
        </w:rPr>
        <w:t xml:space="preserve"> If the Indian </w:t>
      </w:r>
      <w:r w:rsidR="00126118" w:rsidRPr="00E43B8F">
        <w:rPr>
          <w:rFonts w:ascii="Arial" w:eastAsia="Times New Roman" w:hAnsi="Arial" w:cs="Arial"/>
          <w:sz w:val="24"/>
          <w:szCs w:val="24"/>
          <w:lang w:eastAsia="en-IN"/>
        </w:rPr>
        <w:t>entity</w:t>
      </w:r>
      <w:r w:rsidRPr="00AA5A47">
        <w:rPr>
          <w:rFonts w:ascii="Arial" w:eastAsia="Times New Roman" w:hAnsi="Arial" w:cs="Arial"/>
          <w:sz w:val="24"/>
          <w:szCs w:val="24"/>
          <w:lang w:eastAsia="en-IN"/>
        </w:rPr>
        <w:t xml:space="preserve"> does not have any outstanding investment in respect of inward and outward FDI as on end-March of reporting year, the</w:t>
      </w:r>
      <w:r w:rsidR="007E6C57" w:rsidRPr="00E43B8F">
        <w:rPr>
          <w:rFonts w:ascii="Arial" w:eastAsia="Times New Roman" w:hAnsi="Arial" w:cs="Arial"/>
          <w:sz w:val="24"/>
          <w:szCs w:val="24"/>
          <w:lang w:eastAsia="en-IN"/>
        </w:rPr>
        <w:t>y</w:t>
      </w:r>
      <w:r w:rsidRPr="00AA5A47">
        <w:rPr>
          <w:rFonts w:ascii="Arial" w:eastAsia="Times New Roman" w:hAnsi="Arial" w:cs="Arial"/>
          <w:sz w:val="24"/>
          <w:szCs w:val="24"/>
          <w:lang w:eastAsia="en-IN"/>
        </w:rPr>
        <w:t xml:space="preserve"> need not submit the FLA </w:t>
      </w:r>
      <w:r w:rsidR="00A64414">
        <w:rPr>
          <w:rFonts w:ascii="Arial" w:eastAsia="Times New Roman" w:hAnsi="Arial" w:cs="Arial"/>
          <w:sz w:val="24"/>
          <w:szCs w:val="24"/>
          <w:lang w:eastAsia="en-IN"/>
        </w:rPr>
        <w:t>r</w:t>
      </w:r>
      <w:r w:rsidRPr="00AA5A47">
        <w:rPr>
          <w:rFonts w:ascii="Arial" w:eastAsia="Times New Roman" w:hAnsi="Arial" w:cs="Arial"/>
          <w:sz w:val="24"/>
          <w:szCs w:val="24"/>
          <w:lang w:eastAsia="en-IN"/>
        </w:rPr>
        <w:t>eturn.</w:t>
      </w:r>
    </w:p>
    <w:p w14:paraId="14E38F4B" w14:textId="451071D5" w:rsidR="00E53924" w:rsidRPr="00AA5A47" w:rsidRDefault="00E53924" w:rsidP="00E43B8F">
      <w:pPr>
        <w:spacing w:before="100" w:beforeAutospacing="1" w:after="100" w:afterAutospacing="1" w:line="360" w:lineRule="auto"/>
        <w:jc w:val="both"/>
        <w:rPr>
          <w:rFonts w:ascii="Arial" w:eastAsia="Times New Roman" w:hAnsi="Arial" w:cs="Arial"/>
          <w:b/>
          <w:bCs/>
          <w:sz w:val="24"/>
          <w:szCs w:val="24"/>
          <w:lang w:eastAsia="en-IN"/>
        </w:rPr>
      </w:pPr>
      <w:r w:rsidRPr="00AA5A47">
        <w:rPr>
          <w:rFonts w:ascii="Arial" w:eastAsia="Times New Roman" w:hAnsi="Arial" w:cs="Arial"/>
          <w:b/>
          <w:bCs/>
          <w:sz w:val="24"/>
          <w:szCs w:val="24"/>
          <w:lang w:eastAsia="en-IN"/>
        </w:rPr>
        <w:t>Q</w:t>
      </w:r>
      <w:r w:rsidR="004D4E17">
        <w:rPr>
          <w:rFonts w:ascii="Arial" w:eastAsia="Times New Roman" w:hAnsi="Arial" w:cs="Arial"/>
          <w:b/>
          <w:bCs/>
          <w:sz w:val="24"/>
          <w:szCs w:val="24"/>
          <w:lang w:eastAsia="en-IN"/>
        </w:rPr>
        <w:t>1</w:t>
      </w:r>
      <w:r w:rsidR="000B2F34">
        <w:rPr>
          <w:rFonts w:ascii="Arial" w:eastAsia="Times New Roman" w:hAnsi="Arial" w:cs="Arial"/>
          <w:b/>
          <w:bCs/>
          <w:sz w:val="24"/>
          <w:szCs w:val="24"/>
          <w:lang w:eastAsia="en-IN"/>
        </w:rPr>
        <w:t>0</w:t>
      </w:r>
      <w:r w:rsidRPr="00AA5A47">
        <w:rPr>
          <w:rFonts w:ascii="Arial" w:eastAsia="Times New Roman" w:hAnsi="Arial" w:cs="Arial"/>
          <w:b/>
          <w:bCs/>
          <w:sz w:val="24"/>
          <w:szCs w:val="24"/>
          <w:lang w:eastAsia="en-IN"/>
        </w:rPr>
        <w:t>. If a</w:t>
      </w:r>
      <w:r w:rsidR="007E6C57" w:rsidRPr="00E43B8F">
        <w:rPr>
          <w:rFonts w:ascii="Arial" w:eastAsia="Times New Roman" w:hAnsi="Arial" w:cs="Arial"/>
          <w:b/>
          <w:bCs/>
          <w:sz w:val="24"/>
          <w:szCs w:val="24"/>
          <w:lang w:eastAsia="en-IN"/>
        </w:rPr>
        <w:t>n</w:t>
      </w:r>
      <w:r w:rsidRPr="00AA5A47">
        <w:rPr>
          <w:rFonts w:ascii="Arial" w:eastAsia="Times New Roman" w:hAnsi="Arial" w:cs="Arial"/>
          <w:b/>
          <w:bCs/>
          <w:sz w:val="24"/>
          <w:szCs w:val="24"/>
          <w:lang w:eastAsia="en-IN"/>
        </w:rPr>
        <w:t xml:space="preserve"> </w:t>
      </w:r>
      <w:r w:rsidR="007E6C57" w:rsidRPr="00E43B8F">
        <w:rPr>
          <w:rFonts w:ascii="Arial" w:eastAsia="Times New Roman" w:hAnsi="Arial" w:cs="Arial"/>
          <w:b/>
          <w:bCs/>
          <w:sz w:val="24"/>
          <w:szCs w:val="24"/>
          <w:lang w:eastAsia="en-IN"/>
        </w:rPr>
        <w:t xml:space="preserve">entity </w:t>
      </w:r>
      <w:r w:rsidRPr="00AA5A47">
        <w:rPr>
          <w:rFonts w:ascii="Arial" w:eastAsia="Times New Roman" w:hAnsi="Arial" w:cs="Arial"/>
          <w:b/>
          <w:bCs/>
          <w:sz w:val="24"/>
          <w:szCs w:val="24"/>
          <w:lang w:eastAsia="en-IN"/>
        </w:rPr>
        <w:t xml:space="preserve">has only share application money, then is that </w:t>
      </w:r>
      <w:r w:rsidR="007E6C57" w:rsidRPr="00E43B8F">
        <w:rPr>
          <w:rFonts w:ascii="Arial" w:eastAsia="Times New Roman" w:hAnsi="Arial" w:cs="Arial"/>
          <w:b/>
          <w:bCs/>
          <w:sz w:val="24"/>
          <w:szCs w:val="24"/>
          <w:lang w:eastAsia="en-IN"/>
        </w:rPr>
        <w:t xml:space="preserve">entity </w:t>
      </w:r>
      <w:r w:rsidRPr="00AA5A47">
        <w:rPr>
          <w:rFonts w:ascii="Arial" w:eastAsia="Times New Roman" w:hAnsi="Arial" w:cs="Arial"/>
          <w:b/>
          <w:bCs/>
          <w:sz w:val="24"/>
          <w:szCs w:val="24"/>
          <w:lang w:eastAsia="en-IN"/>
        </w:rPr>
        <w:t xml:space="preserve">supposed to submit the FLA </w:t>
      </w:r>
      <w:r w:rsidR="00B94B9D">
        <w:rPr>
          <w:rFonts w:ascii="Arial" w:eastAsia="Times New Roman" w:hAnsi="Arial" w:cs="Arial"/>
          <w:b/>
          <w:bCs/>
          <w:sz w:val="24"/>
          <w:szCs w:val="24"/>
          <w:lang w:eastAsia="en-IN"/>
        </w:rPr>
        <w:t>r</w:t>
      </w:r>
      <w:r w:rsidRPr="00AA5A47">
        <w:rPr>
          <w:rFonts w:ascii="Arial" w:eastAsia="Times New Roman" w:hAnsi="Arial" w:cs="Arial"/>
          <w:b/>
          <w:bCs/>
          <w:sz w:val="24"/>
          <w:szCs w:val="24"/>
          <w:lang w:eastAsia="en-IN"/>
        </w:rPr>
        <w:t>eturn?</w:t>
      </w:r>
    </w:p>
    <w:p w14:paraId="78FCF374" w14:textId="01D1B7A8" w:rsidR="00E53924" w:rsidRPr="00AA5A47" w:rsidRDefault="00E53924" w:rsidP="00E43B8F">
      <w:pPr>
        <w:spacing w:before="100" w:beforeAutospacing="1" w:after="100" w:afterAutospacing="1" w:line="360" w:lineRule="auto"/>
        <w:jc w:val="both"/>
        <w:rPr>
          <w:rFonts w:ascii="Arial" w:eastAsia="Times New Roman" w:hAnsi="Arial" w:cs="Arial"/>
          <w:sz w:val="24"/>
          <w:szCs w:val="24"/>
          <w:lang w:eastAsia="en-IN"/>
        </w:rPr>
      </w:pPr>
      <w:r w:rsidRPr="00AA5A47">
        <w:rPr>
          <w:rFonts w:ascii="Arial" w:eastAsia="Times New Roman" w:hAnsi="Arial" w:cs="Arial"/>
          <w:b/>
          <w:bCs/>
          <w:sz w:val="24"/>
          <w:szCs w:val="24"/>
          <w:lang w:eastAsia="en-IN"/>
        </w:rPr>
        <w:lastRenderedPageBreak/>
        <w:t>Ans:</w:t>
      </w:r>
      <w:r w:rsidRPr="00AA5A47">
        <w:rPr>
          <w:rFonts w:ascii="Arial" w:eastAsia="Times New Roman" w:hAnsi="Arial" w:cs="Arial"/>
          <w:sz w:val="24"/>
          <w:szCs w:val="24"/>
          <w:lang w:eastAsia="en-IN"/>
        </w:rPr>
        <w:t> If a</w:t>
      </w:r>
      <w:r w:rsidR="007E6C57" w:rsidRPr="00E43B8F">
        <w:rPr>
          <w:rFonts w:ascii="Arial" w:eastAsia="Times New Roman" w:hAnsi="Arial" w:cs="Arial"/>
          <w:sz w:val="24"/>
          <w:szCs w:val="24"/>
          <w:lang w:eastAsia="en-IN"/>
        </w:rPr>
        <w:t>n entity</w:t>
      </w:r>
      <w:r w:rsidRPr="00AA5A47">
        <w:rPr>
          <w:rFonts w:ascii="Arial" w:eastAsia="Times New Roman" w:hAnsi="Arial" w:cs="Arial"/>
          <w:sz w:val="24"/>
          <w:szCs w:val="24"/>
          <w:lang w:eastAsia="en-IN"/>
        </w:rPr>
        <w:t xml:space="preserve"> has received only share application money and does not have any foreign direct investment or overseas direct investment outstanding as </w:t>
      </w:r>
      <w:proofErr w:type="spellStart"/>
      <w:r w:rsidRPr="00AA5A47">
        <w:rPr>
          <w:rFonts w:ascii="Arial" w:eastAsia="Times New Roman" w:hAnsi="Arial" w:cs="Arial"/>
          <w:sz w:val="24"/>
          <w:szCs w:val="24"/>
          <w:lang w:eastAsia="en-IN"/>
        </w:rPr>
        <w:t>on</w:t>
      </w:r>
      <w:proofErr w:type="spellEnd"/>
      <w:r w:rsidRPr="00AA5A47">
        <w:rPr>
          <w:rFonts w:ascii="Arial" w:eastAsia="Times New Roman" w:hAnsi="Arial" w:cs="Arial"/>
          <w:sz w:val="24"/>
          <w:szCs w:val="24"/>
          <w:lang w:eastAsia="en-IN"/>
        </w:rPr>
        <w:t xml:space="preserve"> end-March of the </w:t>
      </w:r>
      <w:r w:rsidR="00A64414">
        <w:rPr>
          <w:rFonts w:ascii="Arial" w:eastAsia="Times New Roman" w:hAnsi="Arial" w:cs="Arial"/>
          <w:sz w:val="24"/>
          <w:szCs w:val="24"/>
          <w:lang w:eastAsia="en-IN"/>
        </w:rPr>
        <w:t>latest FY</w:t>
      </w:r>
      <w:r w:rsidRPr="00AA5A47">
        <w:rPr>
          <w:rFonts w:ascii="Arial" w:eastAsia="Times New Roman" w:hAnsi="Arial" w:cs="Arial"/>
          <w:sz w:val="24"/>
          <w:szCs w:val="24"/>
          <w:lang w:eastAsia="en-IN"/>
        </w:rPr>
        <w:t xml:space="preserve">, </w:t>
      </w:r>
      <w:r w:rsidR="0091635C" w:rsidRPr="00E43B8F">
        <w:rPr>
          <w:rFonts w:ascii="Arial" w:eastAsia="Times New Roman" w:hAnsi="Arial" w:cs="Arial"/>
          <w:sz w:val="24"/>
          <w:szCs w:val="24"/>
          <w:lang w:eastAsia="en-IN"/>
        </w:rPr>
        <w:t>it i</w:t>
      </w:r>
      <w:r w:rsidRPr="00AA5A47">
        <w:rPr>
          <w:rFonts w:ascii="Arial" w:eastAsia="Times New Roman" w:hAnsi="Arial" w:cs="Arial"/>
          <w:sz w:val="24"/>
          <w:szCs w:val="24"/>
          <w:lang w:eastAsia="en-IN"/>
        </w:rPr>
        <w:t xml:space="preserve">s not required to fill </w:t>
      </w:r>
      <w:r w:rsidR="0091635C" w:rsidRPr="00E43B8F">
        <w:rPr>
          <w:rFonts w:ascii="Arial" w:eastAsia="Times New Roman" w:hAnsi="Arial" w:cs="Arial"/>
          <w:sz w:val="24"/>
          <w:szCs w:val="24"/>
          <w:lang w:eastAsia="en-IN"/>
        </w:rPr>
        <w:t>the</w:t>
      </w:r>
      <w:r w:rsidRPr="00AA5A47">
        <w:rPr>
          <w:rFonts w:ascii="Arial" w:eastAsia="Times New Roman" w:hAnsi="Arial" w:cs="Arial"/>
          <w:sz w:val="24"/>
          <w:szCs w:val="24"/>
          <w:lang w:eastAsia="en-IN"/>
        </w:rPr>
        <w:t xml:space="preserve"> FLA return.</w:t>
      </w:r>
    </w:p>
    <w:p w14:paraId="28F050FD" w14:textId="49B079C0" w:rsidR="003D5A06" w:rsidRPr="00AA5A47" w:rsidRDefault="003D5A06" w:rsidP="00E43B8F">
      <w:pPr>
        <w:spacing w:before="100" w:beforeAutospacing="1" w:after="100" w:afterAutospacing="1" w:line="360" w:lineRule="auto"/>
        <w:jc w:val="both"/>
        <w:rPr>
          <w:rFonts w:ascii="Arial" w:eastAsia="Times New Roman" w:hAnsi="Arial" w:cs="Arial"/>
          <w:b/>
          <w:bCs/>
          <w:sz w:val="24"/>
          <w:szCs w:val="24"/>
          <w:lang w:eastAsia="en-IN"/>
        </w:rPr>
      </w:pPr>
      <w:r w:rsidRPr="00AA5A47">
        <w:rPr>
          <w:rFonts w:ascii="Arial" w:eastAsia="Times New Roman" w:hAnsi="Arial" w:cs="Arial"/>
          <w:b/>
          <w:bCs/>
          <w:sz w:val="24"/>
          <w:szCs w:val="24"/>
          <w:lang w:eastAsia="en-IN"/>
        </w:rPr>
        <w:t>Q</w:t>
      </w:r>
      <w:r w:rsidR="000D60CF" w:rsidRPr="00E43B8F">
        <w:rPr>
          <w:rFonts w:ascii="Arial" w:eastAsia="Times New Roman" w:hAnsi="Arial" w:cs="Arial"/>
          <w:b/>
          <w:bCs/>
          <w:sz w:val="24"/>
          <w:szCs w:val="24"/>
          <w:lang w:eastAsia="en-IN"/>
        </w:rPr>
        <w:t>1</w:t>
      </w:r>
      <w:r w:rsidR="000B2F34">
        <w:rPr>
          <w:rFonts w:ascii="Arial" w:eastAsia="Times New Roman" w:hAnsi="Arial" w:cs="Arial"/>
          <w:b/>
          <w:bCs/>
          <w:sz w:val="24"/>
          <w:szCs w:val="24"/>
          <w:lang w:eastAsia="en-IN"/>
        </w:rPr>
        <w:t>1</w:t>
      </w:r>
      <w:r w:rsidRPr="00AA5A47">
        <w:rPr>
          <w:rFonts w:ascii="Arial" w:eastAsia="Times New Roman" w:hAnsi="Arial" w:cs="Arial"/>
          <w:b/>
          <w:bCs/>
          <w:sz w:val="24"/>
          <w:szCs w:val="24"/>
          <w:lang w:eastAsia="en-IN"/>
        </w:rPr>
        <w:t xml:space="preserve">. If </w:t>
      </w:r>
      <w:r w:rsidRPr="00E43B8F">
        <w:rPr>
          <w:rFonts w:ascii="Arial" w:eastAsia="Times New Roman" w:hAnsi="Arial" w:cs="Arial"/>
          <w:b/>
          <w:bCs/>
          <w:sz w:val="24"/>
          <w:szCs w:val="24"/>
          <w:lang w:eastAsia="en-IN"/>
        </w:rPr>
        <w:t xml:space="preserve">an entity </w:t>
      </w:r>
      <w:r w:rsidRPr="00AA5A47">
        <w:rPr>
          <w:rFonts w:ascii="Arial" w:eastAsia="Times New Roman" w:hAnsi="Arial" w:cs="Arial"/>
          <w:b/>
          <w:bCs/>
          <w:sz w:val="24"/>
          <w:szCs w:val="24"/>
          <w:lang w:eastAsia="en-IN"/>
        </w:rPr>
        <w:t xml:space="preserve">has not received any inward FDI / made overseas investment in the latest </w:t>
      </w:r>
      <w:r w:rsidR="004A0FB9">
        <w:rPr>
          <w:rFonts w:ascii="Arial" w:eastAsia="Times New Roman" w:hAnsi="Arial" w:cs="Arial"/>
          <w:b/>
          <w:bCs/>
          <w:sz w:val="24"/>
          <w:szCs w:val="24"/>
          <w:lang w:eastAsia="en-IN"/>
        </w:rPr>
        <w:t>FY</w:t>
      </w:r>
      <w:r w:rsidRPr="00AA5A47">
        <w:rPr>
          <w:rFonts w:ascii="Arial" w:eastAsia="Times New Roman" w:hAnsi="Arial" w:cs="Arial"/>
          <w:b/>
          <w:bCs/>
          <w:sz w:val="24"/>
          <w:szCs w:val="24"/>
          <w:lang w:eastAsia="en-IN"/>
        </w:rPr>
        <w:t xml:space="preserve">, do they need to submit the FLA </w:t>
      </w:r>
      <w:r w:rsidR="00B94B9D">
        <w:rPr>
          <w:rFonts w:ascii="Arial" w:eastAsia="Times New Roman" w:hAnsi="Arial" w:cs="Arial"/>
          <w:b/>
          <w:bCs/>
          <w:sz w:val="24"/>
          <w:szCs w:val="24"/>
          <w:lang w:eastAsia="en-IN"/>
        </w:rPr>
        <w:t>r</w:t>
      </w:r>
      <w:r w:rsidRPr="00AA5A47">
        <w:rPr>
          <w:rFonts w:ascii="Arial" w:eastAsia="Times New Roman" w:hAnsi="Arial" w:cs="Arial"/>
          <w:b/>
          <w:bCs/>
          <w:sz w:val="24"/>
          <w:szCs w:val="24"/>
          <w:lang w:eastAsia="en-IN"/>
        </w:rPr>
        <w:t>eturn?</w:t>
      </w:r>
    </w:p>
    <w:p w14:paraId="265FB8B4" w14:textId="3FA10AFF" w:rsidR="003D5A06" w:rsidRPr="00AA5A47" w:rsidRDefault="003D5A06" w:rsidP="00E43B8F">
      <w:pPr>
        <w:spacing w:before="100" w:beforeAutospacing="1" w:after="100" w:afterAutospacing="1" w:line="360" w:lineRule="auto"/>
        <w:jc w:val="both"/>
        <w:rPr>
          <w:rFonts w:ascii="Arial" w:eastAsia="Times New Roman" w:hAnsi="Arial" w:cs="Arial"/>
          <w:sz w:val="24"/>
          <w:szCs w:val="24"/>
          <w:lang w:eastAsia="en-IN"/>
        </w:rPr>
      </w:pPr>
      <w:r w:rsidRPr="00AA5A47">
        <w:rPr>
          <w:rFonts w:ascii="Arial" w:eastAsia="Times New Roman" w:hAnsi="Arial" w:cs="Arial"/>
          <w:b/>
          <w:bCs/>
          <w:sz w:val="24"/>
          <w:szCs w:val="24"/>
          <w:lang w:eastAsia="en-IN"/>
        </w:rPr>
        <w:t>Ans:</w:t>
      </w:r>
      <w:r w:rsidRPr="00AA5A47">
        <w:rPr>
          <w:rFonts w:ascii="Arial" w:eastAsia="Times New Roman" w:hAnsi="Arial" w:cs="Arial"/>
          <w:sz w:val="24"/>
          <w:szCs w:val="24"/>
          <w:lang w:eastAsia="en-IN"/>
        </w:rPr>
        <w:t xml:space="preserve"> If </w:t>
      </w:r>
      <w:r w:rsidRPr="00E43B8F">
        <w:rPr>
          <w:rFonts w:ascii="Arial" w:eastAsia="Times New Roman" w:hAnsi="Arial" w:cs="Arial"/>
          <w:sz w:val="24"/>
          <w:szCs w:val="24"/>
          <w:lang w:eastAsia="en-IN"/>
        </w:rPr>
        <w:t xml:space="preserve">an entity </w:t>
      </w:r>
      <w:r w:rsidRPr="00AA5A47">
        <w:rPr>
          <w:rFonts w:ascii="Arial" w:eastAsia="Times New Roman" w:hAnsi="Arial" w:cs="Arial"/>
          <w:sz w:val="24"/>
          <w:szCs w:val="24"/>
          <w:lang w:eastAsia="en-IN"/>
        </w:rPr>
        <w:t xml:space="preserve">has not ‘received any fresh FDI and/or ODI (overseas direct investment)’ in the latest </w:t>
      </w:r>
      <w:r w:rsidR="004A0FB9">
        <w:rPr>
          <w:rFonts w:ascii="Arial" w:eastAsia="Times New Roman" w:hAnsi="Arial" w:cs="Arial"/>
          <w:sz w:val="24"/>
          <w:szCs w:val="24"/>
          <w:lang w:eastAsia="en-IN"/>
        </w:rPr>
        <w:t>FY</w:t>
      </w:r>
      <w:r w:rsidRPr="00AA5A47">
        <w:rPr>
          <w:rFonts w:ascii="Arial" w:eastAsia="Times New Roman" w:hAnsi="Arial" w:cs="Arial"/>
          <w:sz w:val="24"/>
          <w:szCs w:val="24"/>
          <w:lang w:eastAsia="en-IN"/>
        </w:rPr>
        <w:t xml:space="preserve"> but has outstanding FDI and/or ODI</w:t>
      </w:r>
      <w:r w:rsidR="005772DF" w:rsidRPr="00E43B8F">
        <w:rPr>
          <w:rFonts w:ascii="Arial" w:eastAsia="Times New Roman" w:hAnsi="Arial" w:cs="Arial"/>
          <w:sz w:val="24"/>
          <w:szCs w:val="24"/>
          <w:lang w:eastAsia="en-IN"/>
        </w:rPr>
        <w:t xml:space="preserve"> as at end-March of that financial year</w:t>
      </w:r>
      <w:r w:rsidRPr="00AA5A47">
        <w:rPr>
          <w:rFonts w:ascii="Arial" w:eastAsia="Times New Roman" w:hAnsi="Arial" w:cs="Arial"/>
          <w:sz w:val="24"/>
          <w:szCs w:val="24"/>
          <w:lang w:eastAsia="en-IN"/>
        </w:rPr>
        <w:t xml:space="preserve">, then </w:t>
      </w:r>
      <w:r w:rsidR="005772DF" w:rsidRPr="00E43B8F">
        <w:rPr>
          <w:rFonts w:ascii="Arial" w:eastAsia="Times New Roman" w:hAnsi="Arial" w:cs="Arial"/>
          <w:sz w:val="24"/>
          <w:szCs w:val="24"/>
          <w:lang w:eastAsia="en-IN"/>
        </w:rPr>
        <w:t>it</w:t>
      </w:r>
      <w:r w:rsidRPr="00AA5A47">
        <w:rPr>
          <w:rFonts w:ascii="Arial" w:eastAsia="Times New Roman" w:hAnsi="Arial" w:cs="Arial"/>
          <w:sz w:val="24"/>
          <w:szCs w:val="24"/>
          <w:lang w:eastAsia="en-IN"/>
        </w:rPr>
        <w:t xml:space="preserve"> is required to submit </w:t>
      </w:r>
      <w:r w:rsidR="00CE6918">
        <w:rPr>
          <w:rFonts w:ascii="Arial" w:eastAsia="Times New Roman" w:hAnsi="Arial" w:cs="Arial"/>
          <w:sz w:val="24"/>
          <w:szCs w:val="24"/>
          <w:lang w:eastAsia="en-IN"/>
        </w:rPr>
        <w:t xml:space="preserve">their outstanding </w:t>
      </w:r>
      <w:r w:rsidR="006B084C">
        <w:rPr>
          <w:rFonts w:ascii="Arial" w:eastAsia="Times New Roman" w:hAnsi="Arial" w:cs="Arial"/>
          <w:sz w:val="24"/>
          <w:szCs w:val="24"/>
          <w:lang w:eastAsia="en-IN"/>
        </w:rPr>
        <w:t xml:space="preserve">position as on March 31 in </w:t>
      </w:r>
      <w:r w:rsidRPr="00AA5A47">
        <w:rPr>
          <w:rFonts w:ascii="Arial" w:eastAsia="Times New Roman" w:hAnsi="Arial" w:cs="Arial"/>
          <w:sz w:val="24"/>
          <w:szCs w:val="24"/>
          <w:lang w:eastAsia="en-IN"/>
        </w:rPr>
        <w:t xml:space="preserve">the FLA </w:t>
      </w:r>
      <w:r w:rsidR="004A0FB9">
        <w:rPr>
          <w:rFonts w:ascii="Arial" w:eastAsia="Times New Roman" w:hAnsi="Arial" w:cs="Arial"/>
          <w:sz w:val="24"/>
          <w:szCs w:val="24"/>
          <w:lang w:eastAsia="en-IN"/>
        </w:rPr>
        <w:t>r</w:t>
      </w:r>
      <w:r w:rsidRPr="00AA5A47">
        <w:rPr>
          <w:rFonts w:ascii="Arial" w:eastAsia="Times New Roman" w:hAnsi="Arial" w:cs="Arial"/>
          <w:sz w:val="24"/>
          <w:szCs w:val="24"/>
          <w:lang w:eastAsia="en-IN"/>
        </w:rPr>
        <w:t>eturn every year by July 15.</w:t>
      </w:r>
    </w:p>
    <w:p w14:paraId="133CDC3A" w14:textId="14D9BE59" w:rsidR="00CA3543" w:rsidRPr="00AA5A47" w:rsidRDefault="00CA3543" w:rsidP="00E43B8F">
      <w:pPr>
        <w:spacing w:before="100" w:beforeAutospacing="1" w:after="100" w:afterAutospacing="1" w:line="360" w:lineRule="auto"/>
        <w:jc w:val="both"/>
        <w:rPr>
          <w:rFonts w:ascii="Arial" w:eastAsia="Times New Roman" w:hAnsi="Arial" w:cs="Arial"/>
          <w:b/>
          <w:bCs/>
          <w:sz w:val="24"/>
          <w:szCs w:val="24"/>
          <w:lang w:eastAsia="en-IN"/>
        </w:rPr>
      </w:pPr>
      <w:r w:rsidRPr="00AA5A47">
        <w:rPr>
          <w:rFonts w:ascii="Arial" w:eastAsia="Times New Roman" w:hAnsi="Arial" w:cs="Arial"/>
          <w:b/>
          <w:bCs/>
          <w:sz w:val="24"/>
          <w:szCs w:val="24"/>
          <w:lang w:eastAsia="en-IN"/>
        </w:rPr>
        <w:t>Q</w:t>
      </w:r>
      <w:r w:rsidR="000D60CF" w:rsidRPr="00E43B8F">
        <w:rPr>
          <w:rFonts w:ascii="Arial" w:eastAsia="Times New Roman" w:hAnsi="Arial" w:cs="Arial"/>
          <w:b/>
          <w:bCs/>
          <w:sz w:val="24"/>
          <w:szCs w:val="24"/>
          <w:lang w:eastAsia="en-IN"/>
        </w:rPr>
        <w:t>1</w:t>
      </w:r>
      <w:r w:rsidR="000B2F34">
        <w:rPr>
          <w:rFonts w:ascii="Arial" w:eastAsia="Times New Roman" w:hAnsi="Arial" w:cs="Arial"/>
          <w:b/>
          <w:bCs/>
          <w:sz w:val="24"/>
          <w:szCs w:val="24"/>
          <w:lang w:eastAsia="en-IN"/>
        </w:rPr>
        <w:t>2</w:t>
      </w:r>
      <w:r w:rsidRPr="00AA5A47">
        <w:rPr>
          <w:rFonts w:ascii="Arial" w:eastAsia="Times New Roman" w:hAnsi="Arial" w:cs="Arial"/>
          <w:b/>
          <w:bCs/>
          <w:sz w:val="24"/>
          <w:szCs w:val="24"/>
          <w:lang w:eastAsia="en-IN"/>
        </w:rPr>
        <w:t xml:space="preserve">. Whether FLA </w:t>
      </w:r>
      <w:r w:rsidR="00B94B9D">
        <w:rPr>
          <w:rFonts w:ascii="Arial" w:eastAsia="Times New Roman" w:hAnsi="Arial" w:cs="Arial"/>
          <w:b/>
          <w:bCs/>
          <w:sz w:val="24"/>
          <w:szCs w:val="24"/>
          <w:lang w:eastAsia="en-IN"/>
        </w:rPr>
        <w:t>r</w:t>
      </w:r>
      <w:r w:rsidRPr="00AA5A47">
        <w:rPr>
          <w:rFonts w:ascii="Arial" w:eastAsia="Times New Roman" w:hAnsi="Arial" w:cs="Arial"/>
          <w:b/>
          <w:bCs/>
          <w:sz w:val="24"/>
          <w:szCs w:val="24"/>
          <w:lang w:eastAsia="en-IN"/>
        </w:rPr>
        <w:t xml:space="preserve">eturn is required to be submitted by Registered Partnership Firms (Registered under Partnership Registration Act) or branches or trustees, who have made Overseas Direct </w:t>
      </w:r>
      <w:proofErr w:type="gramStart"/>
      <w:r w:rsidRPr="00AA5A47">
        <w:rPr>
          <w:rFonts w:ascii="Arial" w:eastAsia="Times New Roman" w:hAnsi="Arial" w:cs="Arial"/>
          <w:b/>
          <w:bCs/>
          <w:sz w:val="24"/>
          <w:szCs w:val="24"/>
          <w:lang w:eastAsia="en-IN"/>
        </w:rPr>
        <w:t>Investment</w:t>
      </w:r>
      <w:proofErr w:type="gramEnd"/>
      <w:r w:rsidRPr="00AA5A47">
        <w:rPr>
          <w:rFonts w:ascii="Arial" w:eastAsia="Times New Roman" w:hAnsi="Arial" w:cs="Arial"/>
          <w:b/>
          <w:bCs/>
          <w:sz w:val="24"/>
          <w:szCs w:val="24"/>
          <w:lang w:eastAsia="en-IN"/>
        </w:rPr>
        <w:t xml:space="preserve"> or it is mandatory only for Companies (Registered under Companies Act, 1956)?</w:t>
      </w:r>
    </w:p>
    <w:p w14:paraId="4F6EF471" w14:textId="19CA77BC" w:rsidR="00CA3543" w:rsidRPr="00AA5A47" w:rsidRDefault="00CA3543" w:rsidP="00B94B9D">
      <w:pPr>
        <w:spacing w:before="100" w:beforeAutospacing="1" w:after="100" w:afterAutospacing="1" w:line="360" w:lineRule="auto"/>
        <w:jc w:val="both"/>
        <w:rPr>
          <w:rFonts w:ascii="Arial" w:eastAsia="Times New Roman" w:hAnsi="Arial" w:cs="Arial"/>
          <w:b/>
          <w:bCs/>
          <w:sz w:val="24"/>
          <w:szCs w:val="24"/>
          <w:lang w:eastAsia="en-IN"/>
        </w:rPr>
      </w:pPr>
      <w:r w:rsidRPr="00AA5A47">
        <w:rPr>
          <w:rFonts w:ascii="Arial" w:eastAsia="Times New Roman" w:hAnsi="Arial" w:cs="Arial"/>
          <w:b/>
          <w:bCs/>
          <w:sz w:val="24"/>
          <w:szCs w:val="24"/>
          <w:lang w:eastAsia="en-IN"/>
        </w:rPr>
        <w:t>Ans:</w:t>
      </w:r>
      <w:r w:rsidRPr="00AA5A47">
        <w:rPr>
          <w:rFonts w:ascii="Arial" w:eastAsia="Times New Roman" w:hAnsi="Arial" w:cs="Arial"/>
          <w:sz w:val="24"/>
          <w:szCs w:val="24"/>
          <w:lang w:eastAsia="en-IN"/>
        </w:rPr>
        <w:t xml:space="preserve"> If the Partnership firms, Branches or Trustees have any outward FDI outstanding as on end-March of the </w:t>
      </w:r>
      <w:r w:rsidR="005D0FCA">
        <w:rPr>
          <w:rFonts w:ascii="Arial" w:eastAsia="Times New Roman" w:hAnsi="Arial" w:cs="Arial"/>
          <w:sz w:val="24"/>
          <w:szCs w:val="24"/>
          <w:lang w:eastAsia="en-IN"/>
        </w:rPr>
        <w:t>latest FY</w:t>
      </w:r>
      <w:r w:rsidRPr="00AA5A47">
        <w:rPr>
          <w:rFonts w:ascii="Arial" w:eastAsia="Times New Roman" w:hAnsi="Arial" w:cs="Arial"/>
          <w:sz w:val="24"/>
          <w:szCs w:val="24"/>
          <w:lang w:eastAsia="en-IN"/>
        </w:rPr>
        <w:t>, then they are required to</w:t>
      </w:r>
      <w:r w:rsidR="00CF1833">
        <w:rPr>
          <w:rFonts w:ascii="Arial" w:eastAsia="Times New Roman" w:hAnsi="Arial" w:cs="Arial"/>
          <w:sz w:val="24"/>
          <w:szCs w:val="24"/>
          <w:lang w:eastAsia="en-IN"/>
        </w:rPr>
        <w:t xml:space="preserve"> file t</w:t>
      </w:r>
      <w:r w:rsidRPr="00AA5A47">
        <w:rPr>
          <w:rFonts w:ascii="Arial" w:eastAsia="Times New Roman" w:hAnsi="Arial" w:cs="Arial"/>
          <w:sz w:val="24"/>
          <w:szCs w:val="24"/>
          <w:lang w:eastAsia="en-IN"/>
        </w:rPr>
        <w:t xml:space="preserve">he FLA </w:t>
      </w:r>
      <w:r w:rsidR="00B94B9D">
        <w:rPr>
          <w:rFonts w:ascii="Arial" w:eastAsia="Times New Roman" w:hAnsi="Arial" w:cs="Arial"/>
          <w:sz w:val="24"/>
          <w:szCs w:val="24"/>
          <w:lang w:eastAsia="en-IN"/>
        </w:rPr>
        <w:t>r</w:t>
      </w:r>
      <w:r w:rsidRPr="00AA5A47">
        <w:rPr>
          <w:rFonts w:ascii="Arial" w:eastAsia="Times New Roman" w:hAnsi="Arial" w:cs="Arial"/>
          <w:sz w:val="24"/>
          <w:szCs w:val="24"/>
          <w:lang w:eastAsia="en-IN"/>
        </w:rPr>
        <w:t xml:space="preserve">eturn. </w:t>
      </w:r>
    </w:p>
    <w:p w14:paraId="6EA460E6" w14:textId="32A0B078" w:rsidR="00CA3543" w:rsidRPr="00AA5A47" w:rsidRDefault="00CA3543" w:rsidP="00E43B8F">
      <w:pPr>
        <w:spacing w:before="100" w:beforeAutospacing="1" w:after="100" w:afterAutospacing="1" w:line="360" w:lineRule="auto"/>
        <w:jc w:val="both"/>
        <w:rPr>
          <w:rFonts w:ascii="Arial" w:eastAsia="Times New Roman" w:hAnsi="Arial" w:cs="Arial"/>
          <w:b/>
          <w:bCs/>
          <w:sz w:val="24"/>
          <w:szCs w:val="24"/>
          <w:lang w:eastAsia="en-IN"/>
        </w:rPr>
      </w:pPr>
      <w:r w:rsidRPr="00AA5A47">
        <w:rPr>
          <w:rFonts w:ascii="Arial" w:eastAsia="Times New Roman" w:hAnsi="Arial" w:cs="Arial"/>
          <w:b/>
          <w:bCs/>
          <w:sz w:val="24"/>
          <w:szCs w:val="24"/>
          <w:lang w:eastAsia="en-IN"/>
        </w:rPr>
        <w:t>Q</w:t>
      </w:r>
      <w:r w:rsidR="000D60CF" w:rsidRPr="00E43B8F">
        <w:rPr>
          <w:rFonts w:ascii="Arial" w:eastAsia="Times New Roman" w:hAnsi="Arial" w:cs="Arial"/>
          <w:b/>
          <w:bCs/>
          <w:sz w:val="24"/>
          <w:szCs w:val="24"/>
          <w:lang w:eastAsia="en-IN"/>
        </w:rPr>
        <w:t>1</w:t>
      </w:r>
      <w:r w:rsidR="000B2F34">
        <w:rPr>
          <w:rFonts w:ascii="Arial" w:eastAsia="Times New Roman" w:hAnsi="Arial" w:cs="Arial"/>
          <w:b/>
          <w:bCs/>
          <w:sz w:val="24"/>
          <w:szCs w:val="24"/>
          <w:lang w:eastAsia="en-IN"/>
        </w:rPr>
        <w:t>3</w:t>
      </w:r>
      <w:r w:rsidRPr="00AA5A47">
        <w:rPr>
          <w:rFonts w:ascii="Arial" w:eastAsia="Times New Roman" w:hAnsi="Arial" w:cs="Arial"/>
          <w:b/>
          <w:bCs/>
          <w:sz w:val="24"/>
          <w:szCs w:val="24"/>
          <w:lang w:eastAsia="en-IN"/>
        </w:rPr>
        <w:t xml:space="preserve">. Is it required to submit Annual Performance Report for </w:t>
      </w:r>
      <w:r w:rsidR="00B94B9D" w:rsidRPr="00AA5A47">
        <w:rPr>
          <w:rFonts w:ascii="Arial" w:eastAsia="Times New Roman" w:hAnsi="Arial" w:cs="Arial"/>
          <w:b/>
          <w:bCs/>
          <w:sz w:val="24"/>
          <w:szCs w:val="24"/>
          <w:lang w:eastAsia="en-IN"/>
        </w:rPr>
        <w:t>ODI if</w:t>
      </w:r>
      <w:r w:rsidRPr="00AA5A47">
        <w:rPr>
          <w:rFonts w:ascii="Arial" w:eastAsia="Times New Roman" w:hAnsi="Arial" w:cs="Arial"/>
          <w:b/>
          <w:bCs/>
          <w:sz w:val="24"/>
          <w:szCs w:val="24"/>
          <w:lang w:eastAsia="en-IN"/>
        </w:rPr>
        <w:t xml:space="preserve"> we have submitted FLA Return?</w:t>
      </w:r>
    </w:p>
    <w:p w14:paraId="33264D31" w14:textId="4FAC42F3" w:rsidR="00CA3543" w:rsidRPr="00E43B8F" w:rsidRDefault="00CA3543" w:rsidP="00E43B8F">
      <w:pPr>
        <w:spacing w:before="100" w:beforeAutospacing="1" w:after="100" w:afterAutospacing="1" w:line="360" w:lineRule="auto"/>
        <w:jc w:val="both"/>
        <w:rPr>
          <w:rFonts w:ascii="Arial" w:eastAsia="Times New Roman" w:hAnsi="Arial" w:cs="Arial"/>
          <w:sz w:val="24"/>
          <w:szCs w:val="24"/>
          <w:lang w:eastAsia="en-IN"/>
        </w:rPr>
      </w:pPr>
      <w:r w:rsidRPr="00AA5A47">
        <w:rPr>
          <w:rFonts w:ascii="Arial" w:eastAsia="Times New Roman" w:hAnsi="Arial" w:cs="Arial"/>
          <w:b/>
          <w:bCs/>
          <w:sz w:val="24"/>
          <w:szCs w:val="24"/>
          <w:lang w:eastAsia="en-IN"/>
        </w:rPr>
        <w:t>Ans:</w:t>
      </w:r>
      <w:r w:rsidRPr="00AA5A47">
        <w:rPr>
          <w:rFonts w:ascii="Arial" w:eastAsia="Times New Roman" w:hAnsi="Arial" w:cs="Arial"/>
          <w:sz w:val="24"/>
          <w:szCs w:val="24"/>
          <w:lang w:eastAsia="en-IN"/>
        </w:rPr>
        <w:t xml:space="preserve"> FLA </w:t>
      </w:r>
      <w:r w:rsidR="0034532D">
        <w:rPr>
          <w:rFonts w:ascii="Arial" w:eastAsia="Times New Roman" w:hAnsi="Arial" w:cs="Arial"/>
          <w:sz w:val="24"/>
          <w:szCs w:val="24"/>
          <w:lang w:eastAsia="en-IN"/>
        </w:rPr>
        <w:t>r</w:t>
      </w:r>
      <w:r w:rsidRPr="00AA5A47">
        <w:rPr>
          <w:rFonts w:ascii="Arial" w:eastAsia="Times New Roman" w:hAnsi="Arial" w:cs="Arial"/>
          <w:sz w:val="24"/>
          <w:szCs w:val="24"/>
          <w:lang w:eastAsia="en-IN"/>
        </w:rPr>
        <w:t xml:space="preserve">eturn and Annual Performance Report (APR) for ODI are two different returns and monitored by two different departments of RBI. </w:t>
      </w:r>
      <w:r w:rsidR="00B94B9D" w:rsidRPr="00AA5A47">
        <w:rPr>
          <w:rFonts w:ascii="Arial" w:eastAsia="Times New Roman" w:hAnsi="Arial" w:cs="Arial"/>
          <w:sz w:val="24"/>
          <w:szCs w:val="24"/>
          <w:lang w:eastAsia="en-IN"/>
        </w:rPr>
        <w:t>So,</w:t>
      </w:r>
      <w:r w:rsidRPr="00AA5A47">
        <w:rPr>
          <w:rFonts w:ascii="Arial" w:eastAsia="Times New Roman" w:hAnsi="Arial" w:cs="Arial"/>
          <w:sz w:val="24"/>
          <w:szCs w:val="24"/>
          <w:lang w:eastAsia="en-IN"/>
        </w:rPr>
        <w:t xml:space="preserve"> you are required to submit both the returns if these are applicable for your </w:t>
      </w:r>
      <w:r w:rsidR="00D407EE" w:rsidRPr="00E43B8F">
        <w:rPr>
          <w:rFonts w:ascii="Arial" w:eastAsia="Times New Roman" w:hAnsi="Arial" w:cs="Arial"/>
          <w:sz w:val="24"/>
          <w:szCs w:val="24"/>
          <w:lang w:eastAsia="en-IN"/>
        </w:rPr>
        <w:t>entity</w:t>
      </w:r>
      <w:r w:rsidRPr="00AA5A47">
        <w:rPr>
          <w:rFonts w:ascii="Arial" w:eastAsia="Times New Roman" w:hAnsi="Arial" w:cs="Arial"/>
          <w:sz w:val="24"/>
          <w:szCs w:val="24"/>
          <w:lang w:eastAsia="en-IN"/>
        </w:rPr>
        <w:t>.</w:t>
      </w:r>
      <w:r w:rsidR="00AE1A53">
        <w:rPr>
          <w:rFonts w:ascii="Arial" w:eastAsia="Times New Roman" w:hAnsi="Arial" w:cs="Arial"/>
          <w:sz w:val="24"/>
          <w:szCs w:val="24"/>
          <w:lang w:eastAsia="en-IN"/>
        </w:rPr>
        <w:t xml:space="preserve"> For more information on APR</w:t>
      </w:r>
      <w:r w:rsidR="00D3035E">
        <w:rPr>
          <w:rFonts w:ascii="Arial" w:eastAsia="Times New Roman" w:hAnsi="Arial" w:cs="Arial"/>
          <w:sz w:val="24"/>
          <w:szCs w:val="24"/>
          <w:lang w:eastAsia="en-IN"/>
        </w:rPr>
        <w:t xml:space="preserve">, please refer to </w:t>
      </w:r>
      <w:r w:rsidR="00DC5EFE">
        <w:rPr>
          <w:rFonts w:ascii="Arial" w:eastAsia="Times New Roman" w:hAnsi="Arial" w:cs="Arial"/>
          <w:sz w:val="24"/>
          <w:szCs w:val="24"/>
          <w:lang w:eastAsia="en-IN"/>
        </w:rPr>
        <w:t xml:space="preserve">the </w:t>
      </w:r>
      <w:hyperlink r:id="rId10" w:history="1">
        <w:r w:rsidR="00DC5EFE" w:rsidRPr="00F313C5">
          <w:rPr>
            <w:rStyle w:val="Hyperlink"/>
            <w:rFonts w:eastAsia="Times New Roman"/>
            <w:sz w:val="24"/>
            <w:szCs w:val="24"/>
            <w:lang w:eastAsia="en-IN"/>
          </w:rPr>
          <w:t>Master Direction – Reporting under Foreign Exchange Management Act, 1999</w:t>
        </w:r>
      </w:hyperlink>
      <w:r w:rsidR="00DC5EFE" w:rsidRPr="00F313C5">
        <w:rPr>
          <w:rFonts w:ascii="Arial" w:eastAsia="Times New Roman" w:hAnsi="Arial" w:cs="Arial"/>
          <w:sz w:val="24"/>
          <w:szCs w:val="24"/>
          <w:lang w:eastAsia="en-IN"/>
        </w:rPr>
        <w:t xml:space="preserve"> on RBI’s website.</w:t>
      </w:r>
    </w:p>
    <w:p w14:paraId="3C24D4E4" w14:textId="1E914563" w:rsidR="00470612" w:rsidRPr="00AA5A47" w:rsidRDefault="00470612" w:rsidP="00E43B8F">
      <w:pPr>
        <w:spacing w:before="100" w:beforeAutospacing="1" w:after="100" w:afterAutospacing="1" w:line="360" w:lineRule="auto"/>
        <w:jc w:val="both"/>
        <w:rPr>
          <w:rFonts w:ascii="Arial" w:eastAsia="Times New Roman" w:hAnsi="Arial" w:cs="Arial"/>
          <w:b/>
          <w:bCs/>
          <w:sz w:val="24"/>
          <w:szCs w:val="24"/>
          <w:lang w:eastAsia="en-IN"/>
        </w:rPr>
      </w:pPr>
      <w:r w:rsidRPr="00AA5A47">
        <w:rPr>
          <w:rFonts w:ascii="Arial" w:eastAsia="Times New Roman" w:hAnsi="Arial" w:cs="Arial"/>
          <w:b/>
          <w:bCs/>
          <w:sz w:val="24"/>
          <w:szCs w:val="24"/>
          <w:lang w:eastAsia="en-IN"/>
        </w:rPr>
        <w:t>Q1</w:t>
      </w:r>
      <w:r w:rsidR="000B2F34">
        <w:rPr>
          <w:rFonts w:ascii="Arial" w:eastAsia="Times New Roman" w:hAnsi="Arial" w:cs="Arial"/>
          <w:b/>
          <w:bCs/>
          <w:sz w:val="24"/>
          <w:szCs w:val="24"/>
          <w:lang w:eastAsia="en-IN"/>
        </w:rPr>
        <w:t>4</w:t>
      </w:r>
      <w:r w:rsidRPr="00AA5A47">
        <w:rPr>
          <w:rFonts w:ascii="Arial" w:eastAsia="Times New Roman" w:hAnsi="Arial" w:cs="Arial"/>
          <w:b/>
          <w:bCs/>
          <w:sz w:val="24"/>
          <w:szCs w:val="24"/>
          <w:lang w:eastAsia="en-IN"/>
        </w:rPr>
        <w:t>. If non-resident shareholders of a</w:t>
      </w:r>
      <w:r w:rsidR="004D4CCE">
        <w:rPr>
          <w:rFonts w:ascii="Arial" w:eastAsia="Times New Roman" w:hAnsi="Arial" w:cs="Arial"/>
          <w:b/>
          <w:bCs/>
          <w:sz w:val="24"/>
          <w:szCs w:val="24"/>
          <w:lang w:eastAsia="en-IN"/>
        </w:rPr>
        <w:t>n</w:t>
      </w:r>
      <w:r w:rsidRPr="00AA5A47">
        <w:rPr>
          <w:rFonts w:ascii="Arial" w:eastAsia="Times New Roman" w:hAnsi="Arial" w:cs="Arial"/>
          <w:b/>
          <w:bCs/>
          <w:sz w:val="24"/>
          <w:szCs w:val="24"/>
          <w:lang w:eastAsia="en-IN"/>
        </w:rPr>
        <w:t xml:space="preserve"> </w:t>
      </w:r>
      <w:r w:rsidR="00EC4722">
        <w:rPr>
          <w:rFonts w:ascii="Arial" w:eastAsia="Times New Roman" w:hAnsi="Arial" w:cs="Arial"/>
          <w:b/>
          <w:bCs/>
          <w:sz w:val="24"/>
          <w:szCs w:val="24"/>
          <w:lang w:eastAsia="en-IN"/>
        </w:rPr>
        <w:t>entity</w:t>
      </w:r>
      <w:r w:rsidRPr="00AA5A47">
        <w:rPr>
          <w:rFonts w:ascii="Arial" w:eastAsia="Times New Roman" w:hAnsi="Arial" w:cs="Arial"/>
          <w:b/>
          <w:bCs/>
          <w:sz w:val="24"/>
          <w:szCs w:val="24"/>
          <w:lang w:eastAsia="en-IN"/>
        </w:rPr>
        <w:t xml:space="preserve"> </w:t>
      </w:r>
      <w:r w:rsidR="00B94B9D" w:rsidRPr="00AA5A47">
        <w:rPr>
          <w:rFonts w:ascii="Arial" w:eastAsia="Times New Roman" w:hAnsi="Arial" w:cs="Arial"/>
          <w:b/>
          <w:bCs/>
          <w:sz w:val="24"/>
          <w:szCs w:val="24"/>
          <w:lang w:eastAsia="en-IN"/>
        </w:rPr>
        <w:t>have</w:t>
      </w:r>
      <w:r w:rsidRPr="00AA5A47">
        <w:rPr>
          <w:rFonts w:ascii="Arial" w:eastAsia="Times New Roman" w:hAnsi="Arial" w:cs="Arial"/>
          <w:b/>
          <w:bCs/>
          <w:sz w:val="24"/>
          <w:szCs w:val="24"/>
          <w:lang w:eastAsia="en-IN"/>
        </w:rPr>
        <w:t xml:space="preserve"> transferred their shares to the residents during the reporting period, then whether that </w:t>
      </w:r>
      <w:r w:rsidR="00EC4722">
        <w:rPr>
          <w:rFonts w:ascii="Arial" w:eastAsia="Times New Roman" w:hAnsi="Arial" w:cs="Arial"/>
          <w:b/>
          <w:bCs/>
          <w:sz w:val="24"/>
          <w:szCs w:val="24"/>
          <w:lang w:eastAsia="en-IN"/>
        </w:rPr>
        <w:t>entity</w:t>
      </w:r>
      <w:r w:rsidRPr="00AA5A47">
        <w:rPr>
          <w:rFonts w:ascii="Arial" w:eastAsia="Times New Roman" w:hAnsi="Arial" w:cs="Arial"/>
          <w:b/>
          <w:bCs/>
          <w:sz w:val="24"/>
          <w:szCs w:val="24"/>
          <w:lang w:eastAsia="en-IN"/>
        </w:rPr>
        <w:t xml:space="preserve"> is required to submit the FLA </w:t>
      </w:r>
      <w:r w:rsidR="00B94B9D">
        <w:rPr>
          <w:rFonts w:ascii="Arial" w:eastAsia="Times New Roman" w:hAnsi="Arial" w:cs="Arial"/>
          <w:b/>
          <w:bCs/>
          <w:sz w:val="24"/>
          <w:szCs w:val="24"/>
          <w:lang w:eastAsia="en-IN"/>
        </w:rPr>
        <w:t>r</w:t>
      </w:r>
      <w:r w:rsidRPr="00AA5A47">
        <w:rPr>
          <w:rFonts w:ascii="Arial" w:eastAsia="Times New Roman" w:hAnsi="Arial" w:cs="Arial"/>
          <w:b/>
          <w:bCs/>
          <w:sz w:val="24"/>
          <w:szCs w:val="24"/>
          <w:lang w:eastAsia="en-IN"/>
        </w:rPr>
        <w:t>eturn?</w:t>
      </w:r>
    </w:p>
    <w:p w14:paraId="6C080405" w14:textId="7A9B7880" w:rsidR="00470612" w:rsidRPr="00AA5A47" w:rsidRDefault="00470612" w:rsidP="00E43B8F">
      <w:pPr>
        <w:spacing w:before="100" w:beforeAutospacing="1" w:after="100" w:afterAutospacing="1" w:line="360" w:lineRule="auto"/>
        <w:jc w:val="both"/>
        <w:rPr>
          <w:rFonts w:ascii="Arial" w:eastAsia="Times New Roman" w:hAnsi="Arial" w:cs="Arial"/>
          <w:sz w:val="24"/>
          <w:szCs w:val="24"/>
          <w:lang w:eastAsia="en-IN"/>
        </w:rPr>
      </w:pPr>
      <w:r w:rsidRPr="00AA5A47">
        <w:rPr>
          <w:rFonts w:ascii="Arial" w:eastAsia="Times New Roman" w:hAnsi="Arial" w:cs="Arial"/>
          <w:b/>
          <w:bCs/>
          <w:sz w:val="24"/>
          <w:szCs w:val="24"/>
          <w:lang w:eastAsia="en-IN"/>
        </w:rPr>
        <w:t>Ans:</w:t>
      </w:r>
      <w:r w:rsidRPr="00AA5A47">
        <w:rPr>
          <w:rFonts w:ascii="Arial" w:eastAsia="Times New Roman" w:hAnsi="Arial" w:cs="Arial"/>
          <w:sz w:val="24"/>
          <w:szCs w:val="24"/>
          <w:lang w:eastAsia="en-IN"/>
        </w:rPr>
        <w:t> If all non-resident shareholders of a</w:t>
      </w:r>
      <w:r w:rsidR="00DD6B5F">
        <w:rPr>
          <w:rFonts w:ascii="Arial" w:eastAsia="Times New Roman" w:hAnsi="Arial" w:cs="Arial"/>
          <w:sz w:val="24"/>
          <w:szCs w:val="24"/>
          <w:lang w:eastAsia="en-IN"/>
        </w:rPr>
        <w:t>n</w:t>
      </w:r>
      <w:r w:rsidRPr="00AA5A47">
        <w:rPr>
          <w:rFonts w:ascii="Arial" w:eastAsia="Times New Roman" w:hAnsi="Arial" w:cs="Arial"/>
          <w:sz w:val="24"/>
          <w:szCs w:val="24"/>
          <w:lang w:eastAsia="en-IN"/>
        </w:rPr>
        <w:t xml:space="preserve"> </w:t>
      </w:r>
      <w:r w:rsidR="00EC4722">
        <w:rPr>
          <w:rFonts w:ascii="Arial" w:eastAsia="Times New Roman" w:hAnsi="Arial" w:cs="Arial"/>
          <w:sz w:val="24"/>
          <w:szCs w:val="24"/>
          <w:lang w:eastAsia="en-IN"/>
        </w:rPr>
        <w:t>entity</w:t>
      </w:r>
      <w:r w:rsidRPr="00AA5A47">
        <w:rPr>
          <w:rFonts w:ascii="Arial" w:eastAsia="Times New Roman" w:hAnsi="Arial" w:cs="Arial"/>
          <w:sz w:val="24"/>
          <w:szCs w:val="24"/>
          <w:lang w:eastAsia="en-IN"/>
        </w:rPr>
        <w:t xml:space="preserve"> h</w:t>
      </w:r>
      <w:r w:rsidR="0034532D">
        <w:rPr>
          <w:rFonts w:ascii="Arial" w:eastAsia="Times New Roman" w:hAnsi="Arial" w:cs="Arial"/>
          <w:sz w:val="24"/>
          <w:szCs w:val="24"/>
          <w:lang w:eastAsia="en-IN"/>
        </w:rPr>
        <w:t>ave</w:t>
      </w:r>
      <w:r w:rsidRPr="00AA5A47">
        <w:rPr>
          <w:rFonts w:ascii="Arial" w:eastAsia="Times New Roman" w:hAnsi="Arial" w:cs="Arial"/>
          <w:sz w:val="24"/>
          <w:szCs w:val="24"/>
          <w:lang w:eastAsia="en-IN"/>
        </w:rPr>
        <w:t xml:space="preserve"> transferred their shares to the residents during the reporting period and the </w:t>
      </w:r>
      <w:r w:rsidR="00EC4722">
        <w:rPr>
          <w:rFonts w:ascii="Arial" w:eastAsia="Times New Roman" w:hAnsi="Arial" w:cs="Arial"/>
          <w:sz w:val="24"/>
          <w:szCs w:val="24"/>
          <w:lang w:eastAsia="en-IN"/>
        </w:rPr>
        <w:t>entity</w:t>
      </w:r>
      <w:r w:rsidRPr="00AA5A47">
        <w:rPr>
          <w:rFonts w:ascii="Arial" w:eastAsia="Times New Roman" w:hAnsi="Arial" w:cs="Arial"/>
          <w:sz w:val="24"/>
          <w:szCs w:val="24"/>
          <w:lang w:eastAsia="en-IN"/>
        </w:rPr>
        <w:t xml:space="preserve"> does not have any outstanding </w:t>
      </w:r>
      <w:r w:rsidRPr="00AA5A47">
        <w:rPr>
          <w:rFonts w:ascii="Arial" w:eastAsia="Times New Roman" w:hAnsi="Arial" w:cs="Arial"/>
          <w:sz w:val="24"/>
          <w:szCs w:val="24"/>
          <w:lang w:eastAsia="en-IN"/>
        </w:rPr>
        <w:lastRenderedPageBreak/>
        <w:t xml:space="preserve">investment in respect of inward and outward FDI as on end-March of </w:t>
      </w:r>
      <w:r w:rsidR="0034532D">
        <w:rPr>
          <w:rFonts w:ascii="Arial" w:eastAsia="Times New Roman" w:hAnsi="Arial" w:cs="Arial"/>
          <w:sz w:val="24"/>
          <w:szCs w:val="24"/>
          <w:lang w:eastAsia="en-IN"/>
        </w:rPr>
        <w:t>the latest FY</w:t>
      </w:r>
      <w:r w:rsidRPr="00AA5A47">
        <w:rPr>
          <w:rFonts w:ascii="Arial" w:eastAsia="Times New Roman" w:hAnsi="Arial" w:cs="Arial"/>
          <w:sz w:val="24"/>
          <w:szCs w:val="24"/>
          <w:lang w:eastAsia="en-IN"/>
        </w:rPr>
        <w:t xml:space="preserve">, then the </w:t>
      </w:r>
      <w:r w:rsidR="00EC4722">
        <w:rPr>
          <w:rFonts w:ascii="Arial" w:eastAsia="Times New Roman" w:hAnsi="Arial" w:cs="Arial"/>
          <w:sz w:val="24"/>
          <w:szCs w:val="24"/>
          <w:lang w:eastAsia="en-IN"/>
        </w:rPr>
        <w:t>entity</w:t>
      </w:r>
      <w:r w:rsidRPr="00AA5A47">
        <w:rPr>
          <w:rFonts w:ascii="Arial" w:eastAsia="Times New Roman" w:hAnsi="Arial" w:cs="Arial"/>
          <w:sz w:val="24"/>
          <w:szCs w:val="24"/>
          <w:lang w:eastAsia="en-IN"/>
        </w:rPr>
        <w:t xml:space="preserve"> need not submit the FLA </w:t>
      </w:r>
      <w:r w:rsidR="0034532D">
        <w:rPr>
          <w:rFonts w:ascii="Arial" w:eastAsia="Times New Roman" w:hAnsi="Arial" w:cs="Arial"/>
          <w:sz w:val="24"/>
          <w:szCs w:val="24"/>
          <w:lang w:eastAsia="en-IN"/>
        </w:rPr>
        <w:t>r</w:t>
      </w:r>
      <w:r w:rsidRPr="00AA5A47">
        <w:rPr>
          <w:rFonts w:ascii="Arial" w:eastAsia="Times New Roman" w:hAnsi="Arial" w:cs="Arial"/>
          <w:sz w:val="24"/>
          <w:szCs w:val="24"/>
          <w:lang w:eastAsia="en-IN"/>
        </w:rPr>
        <w:t>eturn.</w:t>
      </w:r>
    </w:p>
    <w:p w14:paraId="0A8F21D1" w14:textId="298DC137" w:rsidR="00470612" w:rsidRPr="00AA5A47" w:rsidRDefault="00470612" w:rsidP="00E43B8F">
      <w:pPr>
        <w:spacing w:before="100" w:beforeAutospacing="1" w:after="100" w:afterAutospacing="1" w:line="360" w:lineRule="auto"/>
        <w:jc w:val="both"/>
        <w:rPr>
          <w:rFonts w:ascii="Arial" w:eastAsia="Times New Roman" w:hAnsi="Arial" w:cs="Arial"/>
          <w:b/>
          <w:bCs/>
          <w:sz w:val="24"/>
          <w:szCs w:val="24"/>
          <w:lang w:eastAsia="en-IN"/>
        </w:rPr>
      </w:pPr>
      <w:r w:rsidRPr="00AA5A47">
        <w:rPr>
          <w:rFonts w:ascii="Arial" w:eastAsia="Times New Roman" w:hAnsi="Arial" w:cs="Arial"/>
          <w:b/>
          <w:bCs/>
          <w:sz w:val="24"/>
          <w:szCs w:val="24"/>
          <w:lang w:eastAsia="en-IN"/>
        </w:rPr>
        <w:t>Q1</w:t>
      </w:r>
      <w:r w:rsidR="000B2F34">
        <w:rPr>
          <w:rFonts w:ascii="Arial" w:eastAsia="Times New Roman" w:hAnsi="Arial" w:cs="Arial"/>
          <w:b/>
          <w:bCs/>
          <w:sz w:val="24"/>
          <w:szCs w:val="24"/>
          <w:lang w:eastAsia="en-IN"/>
        </w:rPr>
        <w:t>5</w:t>
      </w:r>
      <w:r w:rsidRPr="00AA5A47">
        <w:rPr>
          <w:rFonts w:ascii="Arial" w:eastAsia="Times New Roman" w:hAnsi="Arial" w:cs="Arial"/>
          <w:b/>
          <w:bCs/>
          <w:sz w:val="24"/>
          <w:szCs w:val="24"/>
          <w:lang w:eastAsia="en-IN"/>
        </w:rPr>
        <w:t xml:space="preserve">. If </w:t>
      </w:r>
      <w:r w:rsidR="00832B7C">
        <w:rPr>
          <w:rFonts w:ascii="Arial" w:eastAsia="Times New Roman" w:hAnsi="Arial" w:cs="Arial"/>
          <w:b/>
          <w:bCs/>
          <w:sz w:val="24"/>
          <w:szCs w:val="24"/>
          <w:lang w:eastAsia="en-IN"/>
        </w:rPr>
        <w:t>an entity</w:t>
      </w:r>
      <w:r w:rsidRPr="00AA5A47">
        <w:rPr>
          <w:rFonts w:ascii="Arial" w:eastAsia="Times New Roman" w:hAnsi="Arial" w:cs="Arial"/>
          <w:b/>
          <w:bCs/>
          <w:sz w:val="24"/>
          <w:szCs w:val="24"/>
          <w:lang w:eastAsia="en-IN"/>
        </w:rPr>
        <w:t xml:space="preserve"> issue</w:t>
      </w:r>
      <w:r w:rsidR="00DD6B5F">
        <w:rPr>
          <w:rFonts w:ascii="Arial" w:eastAsia="Times New Roman" w:hAnsi="Arial" w:cs="Arial"/>
          <w:b/>
          <w:bCs/>
          <w:sz w:val="24"/>
          <w:szCs w:val="24"/>
          <w:lang w:eastAsia="en-IN"/>
        </w:rPr>
        <w:t>s</w:t>
      </w:r>
      <w:r w:rsidRPr="00AA5A47">
        <w:rPr>
          <w:rFonts w:ascii="Arial" w:eastAsia="Times New Roman" w:hAnsi="Arial" w:cs="Arial"/>
          <w:b/>
          <w:bCs/>
          <w:sz w:val="24"/>
          <w:szCs w:val="24"/>
          <w:lang w:eastAsia="en-IN"/>
        </w:rPr>
        <w:t xml:space="preserve"> the shares to non-resident on </w:t>
      </w:r>
      <w:r w:rsidR="00832B7C">
        <w:rPr>
          <w:rFonts w:ascii="Arial" w:eastAsia="Times New Roman" w:hAnsi="Arial" w:cs="Arial"/>
          <w:b/>
          <w:bCs/>
          <w:sz w:val="24"/>
          <w:szCs w:val="24"/>
          <w:lang w:eastAsia="en-IN"/>
        </w:rPr>
        <w:t>n</w:t>
      </w:r>
      <w:r w:rsidRPr="00AA5A47">
        <w:rPr>
          <w:rFonts w:ascii="Arial" w:eastAsia="Times New Roman" w:hAnsi="Arial" w:cs="Arial"/>
          <w:b/>
          <w:bCs/>
          <w:sz w:val="24"/>
          <w:szCs w:val="24"/>
          <w:lang w:eastAsia="en-IN"/>
        </w:rPr>
        <w:t>on-</w:t>
      </w:r>
      <w:r w:rsidR="00832B7C">
        <w:rPr>
          <w:rFonts w:ascii="Arial" w:eastAsia="Times New Roman" w:hAnsi="Arial" w:cs="Arial"/>
          <w:b/>
          <w:bCs/>
          <w:sz w:val="24"/>
          <w:szCs w:val="24"/>
          <w:lang w:eastAsia="en-IN"/>
        </w:rPr>
        <w:t>r</w:t>
      </w:r>
      <w:r w:rsidRPr="00AA5A47">
        <w:rPr>
          <w:rFonts w:ascii="Arial" w:eastAsia="Times New Roman" w:hAnsi="Arial" w:cs="Arial"/>
          <w:b/>
          <w:bCs/>
          <w:sz w:val="24"/>
          <w:szCs w:val="24"/>
          <w:lang w:eastAsia="en-IN"/>
        </w:rPr>
        <w:t xml:space="preserve">epatriable basis, whether that </w:t>
      </w:r>
      <w:r w:rsidR="002D66D9">
        <w:rPr>
          <w:rFonts w:ascii="Arial" w:eastAsia="Times New Roman" w:hAnsi="Arial" w:cs="Arial"/>
          <w:b/>
          <w:bCs/>
          <w:sz w:val="24"/>
          <w:szCs w:val="24"/>
          <w:lang w:eastAsia="en-IN"/>
        </w:rPr>
        <w:t>entity</w:t>
      </w:r>
      <w:r w:rsidRPr="00AA5A47">
        <w:rPr>
          <w:rFonts w:ascii="Arial" w:eastAsia="Times New Roman" w:hAnsi="Arial" w:cs="Arial"/>
          <w:b/>
          <w:bCs/>
          <w:sz w:val="24"/>
          <w:szCs w:val="24"/>
          <w:lang w:eastAsia="en-IN"/>
        </w:rPr>
        <w:t xml:space="preserve"> is required to submit the FLA </w:t>
      </w:r>
      <w:r w:rsidR="00832B7C">
        <w:rPr>
          <w:rFonts w:ascii="Arial" w:eastAsia="Times New Roman" w:hAnsi="Arial" w:cs="Arial"/>
          <w:b/>
          <w:bCs/>
          <w:sz w:val="24"/>
          <w:szCs w:val="24"/>
          <w:lang w:eastAsia="en-IN"/>
        </w:rPr>
        <w:t>r</w:t>
      </w:r>
      <w:r w:rsidRPr="00AA5A47">
        <w:rPr>
          <w:rFonts w:ascii="Arial" w:eastAsia="Times New Roman" w:hAnsi="Arial" w:cs="Arial"/>
          <w:b/>
          <w:bCs/>
          <w:sz w:val="24"/>
          <w:szCs w:val="24"/>
          <w:lang w:eastAsia="en-IN"/>
        </w:rPr>
        <w:t>eturn?</w:t>
      </w:r>
    </w:p>
    <w:p w14:paraId="11849848" w14:textId="3929CD01" w:rsidR="00496CFC" w:rsidRPr="00E43B8F" w:rsidRDefault="008C55D0" w:rsidP="00E43B8F">
      <w:pPr>
        <w:spacing w:before="100" w:beforeAutospacing="1" w:after="100" w:afterAutospacing="1" w:line="360" w:lineRule="auto"/>
        <w:jc w:val="both"/>
        <w:rPr>
          <w:rFonts w:ascii="Arial" w:eastAsia="Times New Roman" w:hAnsi="Arial" w:cs="Arial"/>
          <w:sz w:val="24"/>
          <w:szCs w:val="24"/>
          <w:lang w:eastAsia="en-IN"/>
        </w:rPr>
      </w:pPr>
      <w:r w:rsidRPr="00AA5A47">
        <w:rPr>
          <w:rFonts w:ascii="Arial" w:eastAsia="Times New Roman" w:hAnsi="Arial" w:cs="Arial"/>
          <w:b/>
          <w:bCs/>
          <w:sz w:val="24"/>
          <w:szCs w:val="24"/>
          <w:lang w:eastAsia="en-IN"/>
        </w:rPr>
        <w:t>Ans:</w:t>
      </w:r>
      <w:r w:rsidRPr="00AA5A47">
        <w:rPr>
          <w:rFonts w:ascii="Arial" w:eastAsia="Times New Roman" w:hAnsi="Arial" w:cs="Arial"/>
          <w:sz w:val="24"/>
          <w:szCs w:val="24"/>
          <w:lang w:eastAsia="en-IN"/>
        </w:rPr>
        <w:t xml:space="preserve"> Shares issued by reporting </w:t>
      </w:r>
      <w:r w:rsidR="00583DEA">
        <w:rPr>
          <w:rFonts w:ascii="Arial" w:eastAsia="Times New Roman" w:hAnsi="Arial" w:cs="Arial"/>
          <w:sz w:val="24"/>
          <w:szCs w:val="24"/>
          <w:lang w:eastAsia="en-IN"/>
        </w:rPr>
        <w:t>entities</w:t>
      </w:r>
      <w:r w:rsidRPr="00AA5A47">
        <w:rPr>
          <w:rFonts w:ascii="Arial" w:eastAsia="Times New Roman" w:hAnsi="Arial" w:cs="Arial"/>
          <w:sz w:val="24"/>
          <w:szCs w:val="24"/>
          <w:lang w:eastAsia="en-IN"/>
        </w:rPr>
        <w:t xml:space="preserve"> to non-resident on </w:t>
      </w:r>
      <w:r w:rsidR="00832B7C">
        <w:rPr>
          <w:rFonts w:ascii="Arial" w:eastAsia="Times New Roman" w:hAnsi="Arial" w:cs="Arial"/>
          <w:sz w:val="24"/>
          <w:szCs w:val="24"/>
          <w:lang w:eastAsia="en-IN"/>
        </w:rPr>
        <w:t>n</w:t>
      </w:r>
      <w:r w:rsidRPr="00AA5A47">
        <w:rPr>
          <w:rFonts w:ascii="Arial" w:eastAsia="Times New Roman" w:hAnsi="Arial" w:cs="Arial"/>
          <w:sz w:val="24"/>
          <w:szCs w:val="24"/>
          <w:lang w:eastAsia="en-IN"/>
        </w:rPr>
        <w:t>on-</w:t>
      </w:r>
      <w:r w:rsidR="00832B7C">
        <w:rPr>
          <w:rFonts w:ascii="Arial" w:eastAsia="Times New Roman" w:hAnsi="Arial" w:cs="Arial"/>
          <w:sz w:val="24"/>
          <w:szCs w:val="24"/>
          <w:lang w:eastAsia="en-IN"/>
        </w:rPr>
        <w:t>r</w:t>
      </w:r>
      <w:r w:rsidRPr="00AA5A47">
        <w:rPr>
          <w:rFonts w:ascii="Arial" w:eastAsia="Times New Roman" w:hAnsi="Arial" w:cs="Arial"/>
          <w:sz w:val="24"/>
          <w:szCs w:val="24"/>
          <w:lang w:eastAsia="en-IN"/>
        </w:rPr>
        <w:t xml:space="preserve">epatriable basis should not be considered as foreign investment; therefore, </w:t>
      </w:r>
      <w:r w:rsidR="00583DEA">
        <w:rPr>
          <w:rFonts w:ascii="Arial" w:eastAsia="Times New Roman" w:hAnsi="Arial" w:cs="Arial"/>
          <w:sz w:val="24"/>
          <w:szCs w:val="24"/>
          <w:lang w:eastAsia="en-IN"/>
        </w:rPr>
        <w:t>entities</w:t>
      </w:r>
      <w:r w:rsidRPr="00AA5A47">
        <w:rPr>
          <w:rFonts w:ascii="Arial" w:eastAsia="Times New Roman" w:hAnsi="Arial" w:cs="Arial"/>
          <w:sz w:val="24"/>
          <w:szCs w:val="24"/>
          <w:lang w:eastAsia="en-IN"/>
        </w:rPr>
        <w:t xml:space="preserve"> which have issued the shares to non-resident only on </w:t>
      </w:r>
      <w:r w:rsidR="002D66D9">
        <w:rPr>
          <w:rFonts w:ascii="Arial" w:eastAsia="Times New Roman" w:hAnsi="Arial" w:cs="Arial"/>
          <w:sz w:val="24"/>
          <w:szCs w:val="24"/>
          <w:lang w:eastAsia="en-IN"/>
        </w:rPr>
        <w:t>n</w:t>
      </w:r>
      <w:r w:rsidRPr="00AA5A47">
        <w:rPr>
          <w:rFonts w:ascii="Arial" w:eastAsia="Times New Roman" w:hAnsi="Arial" w:cs="Arial"/>
          <w:sz w:val="24"/>
          <w:szCs w:val="24"/>
          <w:lang w:eastAsia="en-IN"/>
        </w:rPr>
        <w:t>on-</w:t>
      </w:r>
      <w:r w:rsidR="002D66D9">
        <w:rPr>
          <w:rFonts w:ascii="Arial" w:eastAsia="Times New Roman" w:hAnsi="Arial" w:cs="Arial"/>
          <w:sz w:val="24"/>
          <w:szCs w:val="24"/>
          <w:lang w:eastAsia="en-IN"/>
        </w:rPr>
        <w:t>r</w:t>
      </w:r>
      <w:r w:rsidRPr="00AA5A47">
        <w:rPr>
          <w:rFonts w:ascii="Arial" w:eastAsia="Times New Roman" w:hAnsi="Arial" w:cs="Arial"/>
          <w:sz w:val="24"/>
          <w:szCs w:val="24"/>
          <w:lang w:eastAsia="en-IN"/>
        </w:rPr>
        <w:t xml:space="preserve">epatriable basis, is not required to submit the FLA </w:t>
      </w:r>
      <w:r w:rsidR="002D66D9">
        <w:rPr>
          <w:rFonts w:ascii="Arial" w:eastAsia="Times New Roman" w:hAnsi="Arial" w:cs="Arial"/>
          <w:sz w:val="24"/>
          <w:szCs w:val="24"/>
          <w:lang w:eastAsia="en-IN"/>
        </w:rPr>
        <w:t>r</w:t>
      </w:r>
      <w:r w:rsidRPr="00AA5A47">
        <w:rPr>
          <w:rFonts w:ascii="Arial" w:eastAsia="Times New Roman" w:hAnsi="Arial" w:cs="Arial"/>
          <w:sz w:val="24"/>
          <w:szCs w:val="24"/>
          <w:lang w:eastAsia="en-IN"/>
        </w:rPr>
        <w:t>eturn.</w:t>
      </w:r>
    </w:p>
    <w:p w14:paraId="7E79EDB1" w14:textId="4BED434D" w:rsidR="00F13B9C" w:rsidRPr="00E43B8F" w:rsidRDefault="00F13B9C" w:rsidP="00E43B8F">
      <w:pPr>
        <w:pStyle w:val="Default"/>
        <w:spacing w:line="360" w:lineRule="auto"/>
        <w:jc w:val="both"/>
        <w:rPr>
          <w:b/>
          <w:bCs/>
        </w:rPr>
      </w:pPr>
      <w:r w:rsidRPr="00E43B8F">
        <w:rPr>
          <w:b/>
          <w:bCs/>
        </w:rPr>
        <w:t>Q1</w:t>
      </w:r>
      <w:r w:rsidR="000B2F34">
        <w:rPr>
          <w:b/>
          <w:bCs/>
        </w:rPr>
        <w:t>6</w:t>
      </w:r>
      <w:r w:rsidRPr="00E43B8F">
        <w:rPr>
          <w:b/>
          <w:bCs/>
        </w:rPr>
        <w:t>. Is it required to submit any financial statements like balance sheet or P&amp;L accounts (audited/ unaudited) along with the FLA return?</w:t>
      </w:r>
    </w:p>
    <w:p w14:paraId="26A09743" w14:textId="77777777" w:rsidR="00F13B9C" w:rsidRPr="00E43B8F" w:rsidRDefault="00F13B9C" w:rsidP="00E43B8F">
      <w:pPr>
        <w:pStyle w:val="Default"/>
        <w:spacing w:line="360" w:lineRule="auto"/>
        <w:jc w:val="both"/>
      </w:pPr>
    </w:p>
    <w:p w14:paraId="22D91EA9" w14:textId="15A19541" w:rsidR="00F13B9C" w:rsidRPr="00E43B8F" w:rsidRDefault="00F13B9C" w:rsidP="00E43B8F">
      <w:pPr>
        <w:pStyle w:val="Default"/>
        <w:spacing w:line="360" w:lineRule="auto"/>
        <w:jc w:val="both"/>
        <w:rPr>
          <w:rFonts w:eastAsia="Times New Roman"/>
          <w:color w:val="auto"/>
          <w:lang w:val="en-IN" w:eastAsia="en-IN"/>
        </w:rPr>
      </w:pPr>
      <w:r w:rsidRPr="00E43B8F">
        <w:rPr>
          <w:rFonts w:eastAsia="Times New Roman"/>
          <w:b/>
          <w:bCs/>
          <w:color w:val="auto"/>
          <w:lang w:val="en-IN" w:eastAsia="en-IN"/>
        </w:rPr>
        <w:t>Ans</w:t>
      </w:r>
      <w:r w:rsidRPr="00E43B8F">
        <w:rPr>
          <w:rFonts w:eastAsia="Times New Roman"/>
          <w:color w:val="auto"/>
          <w:lang w:val="en-IN" w:eastAsia="en-IN"/>
        </w:rPr>
        <w:t>: No</w:t>
      </w:r>
      <w:r w:rsidR="009B08D2" w:rsidRPr="00E43B8F">
        <w:rPr>
          <w:rFonts w:eastAsia="Times New Roman"/>
          <w:color w:val="auto"/>
          <w:lang w:val="en-IN" w:eastAsia="en-IN"/>
        </w:rPr>
        <w:t xml:space="preserve">, </w:t>
      </w:r>
      <w:r w:rsidRPr="00E43B8F">
        <w:rPr>
          <w:rFonts w:eastAsia="Times New Roman"/>
          <w:color w:val="auto"/>
          <w:lang w:val="en-IN" w:eastAsia="en-IN"/>
        </w:rPr>
        <w:t xml:space="preserve">balance sheet or profit </w:t>
      </w:r>
      <w:r w:rsidR="009B08D2" w:rsidRPr="00E43B8F">
        <w:rPr>
          <w:rFonts w:eastAsia="Times New Roman"/>
          <w:color w:val="auto"/>
          <w:lang w:val="en-IN" w:eastAsia="en-IN"/>
        </w:rPr>
        <w:t xml:space="preserve">and </w:t>
      </w:r>
      <w:r w:rsidRPr="00E43B8F">
        <w:rPr>
          <w:rFonts w:eastAsia="Times New Roman"/>
          <w:color w:val="auto"/>
          <w:lang w:val="en-IN" w:eastAsia="en-IN"/>
        </w:rPr>
        <w:t>loss</w:t>
      </w:r>
      <w:r w:rsidR="009B08D2" w:rsidRPr="00E43B8F">
        <w:rPr>
          <w:rFonts w:eastAsia="Times New Roman"/>
          <w:color w:val="auto"/>
          <w:lang w:val="en-IN" w:eastAsia="en-IN"/>
        </w:rPr>
        <w:t xml:space="preserve"> (P&amp;L)</w:t>
      </w:r>
      <w:r w:rsidRPr="00E43B8F">
        <w:rPr>
          <w:rFonts w:eastAsia="Times New Roman"/>
          <w:color w:val="auto"/>
          <w:lang w:val="en-IN" w:eastAsia="en-IN"/>
        </w:rPr>
        <w:t xml:space="preserve"> accounts </w:t>
      </w:r>
      <w:r w:rsidR="00087640" w:rsidRPr="00E43B8F">
        <w:rPr>
          <w:rFonts w:eastAsia="Times New Roman"/>
          <w:color w:val="auto"/>
          <w:lang w:val="en-IN" w:eastAsia="en-IN"/>
        </w:rPr>
        <w:t>are</w:t>
      </w:r>
      <w:r w:rsidR="009B08D2" w:rsidRPr="00E43B8F">
        <w:rPr>
          <w:rFonts w:eastAsia="Times New Roman"/>
          <w:color w:val="auto"/>
          <w:lang w:val="en-IN" w:eastAsia="en-IN"/>
        </w:rPr>
        <w:t xml:space="preserve"> not required </w:t>
      </w:r>
      <w:r w:rsidRPr="00E43B8F">
        <w:rPr>
          <w:rFonts w:eastAsia="Times New Roman"/>
          <w:color w:val="auto"/>
          <w:lang w:val="en-IN" w:eastAsia="en-IN"/>
        </w:rPr>
        <w:t>to be submitted</w:t>
      </w:r>
      <w:r w:rsidR="009B08D2" w:rsidRPr="00E43B8F">
        <w:rPr>
          <w:rFonts w:eastAsia="Times New Roman"/>
          <w:color w:val="auto"/>
          <w:lang w:val="en-IN" w:eastAsia="en-IN"/>
        </w:rPr>
        <w:t xml:space="preserve"> along with the FLA return</w:t>
      </w:r>
      <w:r w:rsidRPr="00E43B8F">
        <w:rPr>
          <w:rFonts w:eastAsia="Times New Roman"/>
          <w:color w:val="auto"/>
          <w:lang w:val="en-IN" w:eastAsia="en-IN"/>
        </w:rPr>
        <w:t xml:space="preserve">.  </w:t>
      </w:r>
    </w:p>
    <w:p w14:paraId="61C9AE1A" w14:textId="768FBFC9" w:rsidR="00496CFC" w:rsidRPr="00E43B8F" w:rsidRDefault="00496CFC" w:rsidP="0086486B">
      <w:pPr>
        <w:spacing w:before="100" w:beforeAutospacing="1" w:after="100" w:afterAutospacing="1" w:line="360" w:lineRule="auto"/>
        <w:jc w:val="center"/>
        <w:rPr>
          <w:rFonts w:ascii="Arial" w:eastAsia="Times New Roman" w:hAnsi="Arial" w:cs="Arial"/>
          <w:b/>
          <w:bCs/>
          <w:sz w:val="24"/>
          <w:szCs w:val="24"/>
          <w:u w:val="single"/>
          <w:lang w:eastAsia="en-IN"/>
        </w:rPr>
      </w:pPr>
      <w:r w:rsidRPr="00AA5A47">
        <w:rPr>
          <w:rFonts w:ascii="Arial" w:eastAsia="Times New Roman" w:hAnsi="Arial" w:cs="Arial"/>
          <w:b/>
          <w:bCs/>
          <w:sz w:val="24"/>
          <w:szCs w:val="24"/>
          <w:u w:val="single"/>
          <w:lang w:eastAsia="en-IN"/>
        </w:rPr>
        <w:t xml:space="preserve">Procedure for </w:t>
      </w:r>
      <w:r w:rsidR="0086486B">
        <w:rPr>
          <w:rFonts w:ascii="Arial" w:eastAsia="Times New Roman" w:hAnsi="Arial" w:cs="Arial"/>
          <w:b/>
          <w:bCs/>
          <w:sz w:val="24"/>
          <w:szCs w:val="24"/>
          <w:u w:val="single"/>
          <w:lang w:eastAsia="en-IN"/>
        </w:rPr>
        <w:t>s</w:t>
      </w:r>
      <w:r w:rsidRPr="00AA5A47">
        <w:rPr>
          <w:rFonts w:ascii="Arial" w:eastAsia="Times New Roman" w:hAnsi="Arial" w:cs="Arial"/>
          <w:b/>
          <w:bCs/>
          <w:sz w:val="24"/>
          <w:szCs w:val="24"/>
          <w:u w:val="single"/>
          <w:lang w:eastAsia="en-IN"/>
        </w:rPr>
        <w:t xml:space="preserve">ubmission of the FLA </w:t>
      </w:r>
      <w:r w:rsidR="0086486B">
        <w:rPr>
          <w:rFonts w:ascii="Arial" w:eastAsia="Times New Roman" w:hAnsi="Arial" w:cs="Arial"/>
          <w:b/>
          <w:bCs/>
          <w:sz w:val="24"/>
          <w:szCs w:val="24"/>
          <w:u w:val="single"/>
          <w:lang w:eastAsia="en-IN"/>
        </w:rPr>
        <w:t>r</w:t>
      </w:r>
      <w:r w:rsidRPr="00AA5A47">
        <w:rPr>
          <w:rFonts w:ascii="Arial" w:eastAsia="Times New Roman" w:hAnsi="Arial" w:cs="Arial"/>
          <w:b/>
          <w:bCs/>
          <w:sz w:val="24"/>
          <w:szCs w:val="24"/>
          <w:u w:val="single"/>
          <w:lang w:eastAsia="en-IN"/>
        </w:rPr>
        <w:t>eturn</w:t>
      </w:r>
    </w:p>
    <w:p w14:paraId="28F7B76F" w14:textId="0CF28575" w:rsidR="007178D4" w:rsidRPr="00E43B8F" w:rsidRDefault="007178D4" w:rsidP="00E43B8F">
      <w:pPr>
        <w:pStyle w:val="head"/>
        <w:spacing w:line="360" w:lineRule="auto"/>
        <w:jc w:val="both"/>
        <w:rPr>
          <w:rFonts w:ascii="Arial" w:hAnsi="Arial" w:cs="Arial"/>
          <w:b/>
          <w:bCs/>
          <w:color w:val="000000"/>
        </w:rPr>
      </w:pPr>
      <w:r w:rsidRPr="00E43B8F">
        <w:rPr>
          <w:rFonts w:ascii="Arial" w:hAnsi="Arial" w:cs="Arial"/>
          <w:b/>
          <w:bCs/>
          <w:color w:val="000000"/>
        </w:rPr>
        <w:t>Q1</w:t>
      </w:r>
      <w:r w:rsidR="000B2F34">
        <w:rPr>
          <w:rFonts w:ascii="Arial" w:hAnsi="Arial" w:cs="Arial"/>
          <w:b/>
          <w:bCs/>
          <w:color w:val="000000"/>
        </w:rPr>
        <w:t>7</w:t>
      </w:r>
      <w:r w:rsidRPr="00E43B8F">
        <w:rPr>
          <w:rFonts w:ascii="Arial" w:hAnsi="Arial" w:cs="Arial"/>
          <w:b/>
          <w:bCs/>
          <w:color w:val="000000"/>
        </w:rPr>
        <w:t xml:space="preserve">. How </w:t>
      </w:r>
      <w:r w:rsidR="00B948FE" w:rsidRPr="00E43B8F">
        <w:rPr>
          <w:rFonts w:ascii="Arial" w:hAnsi="Arial" w:cs="Arial"/>
          <w:b/>
          <w:bCs/>
          <w:color w:val="000000"/>
        </w:rPr>
        <w:t xml:space="preserve">should entities </w:t>
      </w:r>
      <w:r w:rsidRPr="00E43B8F">
        <w:rPr>
          <w:rFonts w:ascii="Arial" w:hAnsi="Arial" w:cs="Arial"/>
          <w:b/>
          <w:bCs/>
          <w:color w:val="000000"/>
        </w:rPr>
        <w:t xml:space="preserve">report </w:t>
      </w:r>
      <w:r w:rsidR="00B948FE" w:rsidRPr="00E43B8F">
        <w:rPr>
          <w:rFonts w:ascii="Arial" w:hAnsi="Arial" w:cs="Arial"/>
          <w:b/>
          <w:bCs/>
          <w:color w:val="000000"/>
        </w:rPr>
        <w:t>FLA return to</w:t>
      </w:r>
      <w:r w:rsidRPr="00E43B8F">
        <w:rPr>
          <w:rFonts w:ascii="Arial" w:hAnsi="Arial" w:cs="Arial"/>
          <w:b/>
          <w:bCs/>
          <w:color w:val="000000"/>
        </w:rPr>
        <w:t xml:space="preserve"> RBI?  </w:t>
      </w:r>
    </w:p>
    <w:p w14:paraId="3140E05B" w14:textId="242EC76A" w:rsidR="00246008" w:rsidRPr="00E43B8F" w:rsidRDefault="00CF5FF5" w:rsidP="00E43B8F">
      <w:pPr>
        <w:pStyle w:val="Default"/>
        <w:spacing w:line="360" w:lineRule="auto"/>
        <w:jc w:val="both"/>
        <w:rPr>
          <w:rFonts w:eastAsia="Times New Roman"/>
          <w:color w:val="auto"/>
          <w:lang w:val="en-IN" w:eastAsia="en-IN"/>
        </w:rPr>
      </w:pPr>
      <w:r w:rsidRPr="004D4E17">
        <w:rPr>
          <w:rFonts w:eastAsia="Times New Roman"/>
          <w:b/>
          <w:bCs/>
          <w:color w:val="auto"/>
          <w:lang w:val="en-IN" w:eastAsia="en-IN"/>
        </w:rPr>
        <w:t>Ans:</w:t>
      </w:r>
      <w:r w:rsidRPr="00E43B8F">
        <w:rPr>
          <w:rFonts w:eastAsia="Times New Roman"/>
          <w:color w:val="auto"/>
          <w:lang w:val="en-IN" w:eastAsia="en-IN"/>
        </w:rPr>
        <w:t xml:space="preserve"> </w:t>
      </w:r>
      <w:r w:rsidR="00246008" w:rsidRPr="00E43B8F">
        <w:rPr>
          <w:rFonts w:eastAsia="Times New Roman"/>
          <w:color w:val="auto"/>
          <w:lang w:val="en-IN" w:eastAsia="en-IN"/>
        </w:rPr>
        <w:t xml:space="preserve">Entities can submit the FLA return through the online web-based portal </w:t>
      </w:r>
      <w:r w:rsidR="00553A37" w:rsidRPr="00E43B8F">
        <w:rPr>
          <w:rFonts w:eastAsia="Times New Roman"/>
          <w:color w:val="auto"/>
          <w:lang w:val="en-IN" w:eastAsia="en-IN"/>
        </w:rPr>
        <w:t xml:space="preserve">Foreign Liabilities and Assets Information Reporting (FLAIR) system, </w:t>
      </w:r>
      <w:r w:rsidR="00246008" w:rsidRPr="00E43B8F">
        <w:rPr>
          <w:rFonts w:eastAsia="Times New Roman"/>
          <w:color w:val="auto"/>
          <w:lang w:val="en-IN" w:eastAsia="en-IN"/>
        </w:rPr>
        <w:t xml:space="preserve">having address </w:t>
      </w:r>
      <w:hyperlink r:id="rId11" w:history="1">
        <w:r w:rsidR="00055162" w:rsidRPr="008B76B0">
          <w:rPr>
            <w:rStyle w:val="Hyperlink"/>
            <w:rFonts w:eastAsia="Times New Roman"/>
            <w:lang w:val="en-IN" w:eastAsia="en-IN"/>
          </w:rPr>
          <w:t>https://flair.rbi.org.in/fla/faces/pages/login.xhtml</w:t>
        </w:r>
      </w:hyperlink>
      <w:r w:rsidR="00055162">
        <w:rPr>
          <w:rFonts w:eastAsia="Times New Roman"/>
          <w:color w:val="auto"/>
          <w:lang w:val="en-IN" w:eastAsia="en-IN"/>
        </w:rPr>
        <w:t xml:space="preserve"> </w:t>
      </w:r>
      <w:r w:rsidR="00246008" w:rsidRPr="00E43B8F">
        <w:rPr>
          <w:rFonts w:eastAsia="Times New Roman"/>
          <w:color w:val="auto"/>
          <w:lang w:val="en-IN" w:eastAsia="en-IN"/>
        </w:rPr>
        <w:t>.</w:t>
      </w:r>
    </w:p>
    <w:p w14:paraId="20EBE298" w14:textId="077CFC02" w:rsidR="00246008" w:rsidRPr="00E43B8F" w:rsidRDefault="00246008" w:rsidP="00E43B8F">
      <w:pPr>
        <w:pStyle w:val="Default"/>
        <w:numPr>
          <w:ilvl w:val="0"/>
          <w:numId w:val="2"/>
        </w:numPr>
        <w:spacing w:line="360" w:lineRule="auto"/>
        <w:jc w:val="both"/>
        <w:rPr>
          <w:rFonts w:eastAsia="Times New Roman"/>
          <w:color w:val="auto"/>
          <w:lang w:val="en-IN" w:eastAsia="en-IN"/>
        </w:rPr>
      </w:pPr>
      <w:r w:rsidRPr="00E43B8F">
        <w:rPr>
          <w:rFonts w:eastAsia="Times New Roman"/>
          <w:color w:val="auto"/>
          <w:lang w:val="en-IN" w:eastAsia="en-IN"/>
        </w:rPr>
        <w:t>To access the URL</w:t>
      </w:r>
      <w:r w:rsidR="00540B6D">
        <w:rPr>
          <w:rFonts w:eastAsia="Times New Roman"/>
          <w:color w:val="auto"/>
          <w:lang w:val="en-IN" w:eastAsia="en-IN"/>
        </w:rPr>
        <w:t xml:space="preserve"> </w:t>
      </w:r>
      <w:hyperlink r:id="rId12" w:history="1">
        <w:r w:rsidR="00540B6D" w:rsidRPr="008B76B0">
          <w:rPr>
            <w:rStyle w:val="Hyperlink"/>
            <w:rFonts w:eastAsia="Times New Roman"/>
            <w:lang w:val="en-IN" w:eastAsia="en-IN"/>
          </w:rPr>
          <w:t>https://flair.rbi.org.in/fla/faces/pages/login.xhtml</w:t>
        </w:r>
      </w:hyperlink>
      <w:r w:rsidR="00540B6D">
        <w:rPr>
          <w:rFonts w:eastAsia="Times New Roman"/>
          <w:color w:val="auto"/>
          <w:lang w:val="en-IN" w:eastAsia="en-IN"/>
        </w:rPr>
        <w:t xml:space="preserve">  </w:t>
      </w:r>
      <w:r w:rsidRPr="00E43B8F">
        <w:rPr>
          <w:rFonts w:eastAsia="Times New Roman"/>
          <w:i/>
          <w:iCs/>
          <w:lang w:val="en-IN" w:eastAsia="en-IN"/>
        </w:rPr>
        <w:t xml:space="preserve">, </w:t>
      </w:r>
      <w:r w:rsidRPr="00E43B8F">
        <w:rPr>
          <w:rStyle w:val="Hyperlink"/>
          <w:rFonts w:eastAsia="Times New Roman"/>
          <w:color w:val="auto"/>
          <w:lang w:val="en-IN" w:eastAsia="en-IN"/>
        </w:rPr>
        <w:t>any of the browsers viz</w:t>
      </w:r>
      <w:r w:rsidR="00E6257A">
        <w:rPr>
          <w:rStyle w:val="Hyperlink"/>
          <w:rFonts w:eastAsia="Times New Roman"/>
          <w:color w:val="auto"/>
          <w:lang w:val="en-IN" w:eastAsia="en-IN"/>
        </w:rPr>
        <w:t>,</w:t>
      </w:r>
      <w:r w:rsidRPr="00E43B8F">
        <w:rPr>
          <w:rStyle w:val="Hyperlink"/>
          <w:rFonts w:eastAsia="Times New Roman"/>
          <w:color w:val="auto"/>
          <w:lang w:val="en-IN" w:eastAsia="en-IN"/>
        </w:rPr>
        <w:t xml:space="preserve"> Internet Explorer, Google chrome, Firefox etc. can be used, as all of these would support this application.</w:t>
      </w:r>
    </w:p>
    <w:p w14:paraId="1460AB67" w14:textId="77777777" w:rsidR="00246008" w:rsidRPr="00E43B8F" w:rsidRDefault="00246008" w:rsidP="00E43B8F">
      <w:pPr>
        <w:pStyle w:val="Default"/>
        <w:numPr>
          <w:ilvl w:val="0"/>
          <w:numId w:val="2"/>
        </w:numPr>
        <w:spacing w:line="360" w:lineRule="auto"/>
        <w:jc w:val="both"/>
        <w:rPr>
          <w:rFonts w:eastAsia="Times New Roman"/>
          <w:color w:val="auto"/>
          <w:lang w:val="en-IN" w:eastAsia="en-IN"/>
        </w:rPr>
      </w:pPr>
      <w:r w:rsidRPr="00E43B8F">
        <w:rPr>
          <w:rFonts w:eastAsia="Times New Roman"/>
          <w:color w:val="auto"/>
          <w:lang w:val="en-IN" w:eastAsia="en-IN"/>
        </w:rPr>
        <w:t xml:space="preserve">The entity </w:t>
      </w:r>
      <w:proofErr w:type="gramStart"/>
      <w:r w:rsidRPr="00E43B8F">
        <w:rPr>
          <w:rFonts w:eastAsia="Times New Roman"/>
          <w:color w:val="auto"/>
          <w:lang w:val="en-IN" w:eastAsia="en-IN"/>
        </w:rPr>
        <w:t>has to</w:t>
      </w:r>
      <w:proofErr w:type="gramEnd"/>
      <w:r w:rsidRPr="00E43B8F">
        <w:rPr>
          <w:rFonts w:eastAsia="Times New Roman"/>
          <w:color w:val="auto"/>
          <w:lang w:val="en-IN" w:eastAsia="en-IN"/>
        </w:rPr>
        <w:t xml:space="preserve"> register on the portal by clicking </w:t>
      </w:r>
      <w:r w:rsidRPr="00E43B8F">
        <w:rPr>
          <w:rFonts w:eastAsia="Times New Roman"/>
          <w:b/>
          <w:bCs/>
          <w:color w:val="auto"/>
          <w:lang w:val="en-IN" w:eastAsia="en-IN"/>
        </w:rPr>
        <w:t>Registration for</w:t>
      </w:r>
      <w:r w:rsidRPr="00E43B8F">
        <w:rPr>
          <w:rFonts w:eastAsia="Times New Roman"/>
          <w:color w:val="auto"/>
          <w:lang w:val="en-IN" w:eastAsia="en-IN"/>
        </w:rPr>
        <w:t xml:space="preserve"> </w:t>
      </w:r>
      <w:r w:rsidRPr="00E43B8F">
        <w:rPr>
          <w:rFonts w:eastAsia="Times New Roman"/>
          <w:b/>
          <w:bCs/>
          <w:color w:val="auto"/>
          <w:lang w:val="en-IN" w:eastAsia="en-IN"/>
        </w:rPr>
        <w:t>New Entity Users</w:t>
      </w:r>
      <w:r w:rsidRPr="00E43B8F">
        <w:rPr>
          <w:rFonts w:eastAsia="Times New Roman"/>
          <w:color w:val="auto"/>
          <w:lang w:val="en-IN" w:eastAsia="en-IN"/>
        </w:rPr>
        <w:t xml:space="preserve">. </w:t>
      </w:r>
    </w:p>
    <w:p w14:paraId="5B9C3B26" w14:textId="77777777" w:rsidR="00246008" w:rsidRPr="00E43B8F" w:rsidRDefault="00246008" w:rsidP="00E43B8F">
      <w:pPr>
        <w:pStyle w:val="Default"/>
        <w:numPr>
          <w:ilvl w:val="0"/>
          <w:numId w:val="2"/>
        </w:numPr>
        <w:spacing w:line="360" w:lineRule="auto"/>
        <w:jc w:val="both"/>
        <w:rPr>
          <w:rFonts w:eastAsia="Times New Roman"/>
          <w:color w:val="auto"/>
          <w:lang w:val="en-IN" w:eastAsia="en-IN"/>
        </w:rPr>
      </w:pPr>
      <w:r w:rsidRPr="00E43B8F">
        <w:rPr>
          <w:rFonts w:eastAsia="Times New Roman"/>
          <w:color w:val="auto"/>
          <w:lang w:val="en-IN" w:eastAsia="en-IN"/>
        </w:rPr>
        <w:t xml:space="preserve">The entity </w:t>
      </w:r>
      <w:proofErr w:type="gramStart"/>
      <w:r w:rsidRPr="00E43B8F">
        <w:rPr>
          <w:rFonts w:eastAsia="Times New Roman"/>
          <w:color w:val="auto"/>
          <w:lang w:val="en-IN" w:eastAsia="en-IN"/>
        </w:rPr>
        <w:t>has to</w:t>
      </w:r>
      <w:proofErr w:type="gramEnd"/>
      <w:r w:rsidRPr="00E43B8F">
        <w:rPr>
          <w:rFonts w:eastAsia="Times New Roman"/>
          <w:color w:val="auto"/>
          <w:lang w:val="en-IN" w:eastAsia="en-IN"/>
        </w:rPr>
        <w:t xml:space="preserve"> fill the details in the FLA user registration form, upload the documents mentioned (Verification Letter and Authority Letter) and click submit to complete the registration. </w:t>
      </w:r>
    </w:p>
    <w:p w14:paraId="13960B81" w14:textId="77777777" w:rsidR="00246008" w:rsidRPr="00E43B8F" w:rsidRDefault="00246008" w:rsidP="00E43B8F">
      <w:pPr>
        <w:pStyle w:val="Default"/>
        <w:numPr>
          <w:ilvl w:val="0"/>
          <w:numId w:val="2"/>
        </w:numPr>
        <w:spacing w:line="360" w:lineRule="auto"/>
        <w:jc w:val="both"/>
        <w:rPr>
          <w:rFonts w:eastAsia="Times New Roman"/>
          <w:color w:val="auto"/>
          <w:lang w:val="en-IN" w:eastAsia="en-IN"/>
        </w:rPr>
      </w:pPr>
      <w:r w:rsidRPr="00E43B8F">
        <w:rPr>
          <w:rFonts w:eastAsia="Times New Roman"/>
          <w:color w:val="auto"/>
          <w:lang w:val="en-IN" w:eastAsia="en-IN"/>
        </w:rPr>
        <w:t>After successful registration, user id and default password will be sent to the authorized person’s mail id. Using this user id and password, entities can login to the FLAIR portal and file the FLA Return.</w:t>
      </w:r>
    </w:p>
    <w:p w14:paraId="3F047440" w14:textId="1BD3CB23" w:rsidR="00496CFC" w:rsidRPr="00E43B8F" w:rsidRDefault="00246008" w:rsidP="00E43B8F">
      <w:pPr>
        <w:pStyle w:val="Default"/>
        <w:numPr>
          <w:ilvl w:val="0"/>
          <w:numId w:val="2"/>
        </w:numPr>
        <w:spacing w:before="100" w:beforeAutospacing="1" w:after="100" w:afterAutospacing="1" w:line="360" w:lineRule="auto"/>
        <w:jc w:val="both"/>
        <w:rPr>
          <w:rFonts w:eastAsia="Times New Roman"/>
          <w:b/>
          <w:bCs/>
          <w:u w:val="single"/>
          <w:lang w:eastAsia="en-IN"/>
        </w:rPr>
      </w:pPr>
      <w:r w:rsidRPr="00E43B8F">
        <w:rPr>
          <w:rFonts w:eastAsia="Times New Roman"/>
          <w:b/>
          <w:bCs/>
          <w:color w:val="auto"/>
          <w:u w:val="single"/>
          <w:lang w:val="en-IN" w:eastAsia="en-IN"/>
        </w:rPr>
        <w:lastRenderedPageBreak/>
        <w:t>Please note:</w:t>
      </w:r>
      <w:r w:rsidRPr="00E43B8F">
        <w:rPr>
          <w:rFonts w:eastAsia="Times New Roman"/>
          <w:color w:val="auto"/>
          <w:lang w:val="en-IN" w:eastAsia="en-IN"/>
        </w:rPr>
        <w:t xml:space="preserve"> The </w:t>
      </w:r>
      <w:r w:rsidR="00280549" w:rsidRPr="00E43B8F">
        <w:rPr>
          <w:rFonts w:eastAsia="Times New Roman"/>
          <w:color w:val="auto"/>
          <w:lang w:val="en-IN" w:eastAsia="en-IN"/>
        </w:rPr>
        <w:t xml:space="preserve">excel-based </w:t>
      </w:r>
      <w:r w:rsidRPr="00E43B8F">
        <w:rPr>
          <w:rFonts w:eastAsia="Times New Roman"/>
          <w:color w:val="auto"/>
          <w:lang w:val="en-IN" w:eastAsia="en-IN"/>
        </w:rPr>
        <w:t xml:space="preserve">format and email-based reporting system has been replaced by the web-based format for submission of annual FLA return from </w:t>
      </w:r>
      <w:hyperlink r:id="rId13" w:history="1">
        <w:r w:rsidRPr="004D6C5F">
          <w:rPr>
            <w:rStyle w:val="Hyperlink"/>
            <w:rFonts w:eastAsia="Times New Roman"/>
            <w:lang w:val="en-IN" w:eastAsia="en-IN"/>
          </w:rPr>
          <w:t>June 2019</w:t>
        </w:r>
      </w:hyperlink>
      <w:r w:rsidR="0069702A" w:rsidRPr="00E43B8F">
        <w:rPr>
          <w:rFonts w:eastAsia="Times New Roman"/>
          <w:color w:val="auto"/>
          <w:lang w:val="en-IN" w:eastAsia="en-IN"/>
        </w:rPr>
        <w:t>.</w:t>
      </w:r>
      <w:r w:rsidRPr="00E43B8F">
        <w:rPr>
          <w:rFonts w:eastAsia="Times New Roman"/>
          <w:i/>
          <w:iCs/>
          <w:color w:val="auto"/>
          <w:lang w:val="en-IN" w:eastAsia="en-IN"/>
        </w:rPr>
        <w:t xml:space="preserve"> </w:t>
      </w:r>
    </w:p>
    <w:p w14:paraId="507DCB40" w14:textId="22F5198A" w:rsidR="00CF5FF5" w:rsidRPr="00E43B8F" w:rsidRDefault="00CF5FF5" w:rsidP="00E43B8F">
      <w:pPr>
        <w:pStyle w:val="Default"/>
        <w:spacing w:line="360" w:lineRule="auto"/>
        <w:jc w:val="both"/>
        <w:rPr>
          <w:rFonts w:eastAsia="Times New Roman"/>
          <w:color w:val="auto"/>
          <w:lang w:val="en-IN" w:eastAsia="en-IN"/>
        </w:rPr>
      </w:pPr>
      <w:r w:rsidRPr="00E43B8F">
        <w:rPr>
          <w:b/>
          <w:bCs/>
        </w:rPr>
        <w:t>Q</w:t>
      </w:r>
      <w:r w:rsidR="004D4E17">
        <w:rPr>
          <w:b/>
          <w:bCs/>
        </w:rPr>
        <w:t>1</w:t>
      </w:r>
      <w:r w:rsidR="000B2F34">
        <w:rPr>
          <w:b/>
          <w:bCs/>
        </w:rPr>
        <w:t>8</w:t>
      </w:r>
      <w:r w:rsidRPr="00E43B8F">
        <w:t>.</w:t>
      </w:r>
      <w:r w:rsidRPr="00E43B8F">
        <w:rPr>
          <w:rFonts w:eastAsia="Times New Roman"/>
          <w:color w:val="auto"/>
          <w:lang w:val="en-IN" w:eastAsia="en-IN"/>
        </w:rPr>
        <w:t xml:space="preserve"> How would an acknowledgement be provided to us on submission of the form?</w:t>
      </w:r>
    </w:p>
    <w:p w14:paraId="04EB4599" w14:textId="77777777" w:rsidR="00CF5FF5" w:rsidRPr="00E43B8F" w:rsidRDefault="00CF5FF5" w:rsidP="00E43B8F">
      <w:pPr>
        <w:pStyle w:val="Default"/>
        <w:spacing w:line="360" w:lineRule="auto"/>
        <w:jc w:val="both"/>
        <w:rPr>
          <w:rFonts w:eastAsia="Times New Roman"/>
          <w:color w:val="auto"/>
          <w:lang w:val="en-IN" w:eastAsia="en-IN"/>
        </w:rPr>
      </w:pPr>
    </w:p>
    <w:p w14:paraId="50D9AEE9" w14:textId="03698816" w:rsidR="00CF5FF5" w:rsidRDefault="00CF5FF5" w:rsidP="00E43B8F">
      <w:pPr>
        <w:pStyle w:val="Default"/>
        <w:spacing w:line="360" w:lineRule="auto"/>
        <w:jc w:val="both"/>
        <w:rPr>
          <w:rFonts w:eastAsia="Times New Roman"/>
          <w:color w:val="auto"/>
          <w:lang w:val="en-IN" w:eastAsia="en-IN"/>
        </w:rPr>
      </w:pPr>
      <w:r w:rsidRPr="00E43B8F">
        <w:rPr>
          <w:rFonts w:eastAsia="Times New Roman"/>
          <w:b/>
          <w:bCs/>
          <w:color w:val="auto"/>
          <w:lang w:val="en-IN" w:eastAsia="en-IN"/>
        </w:rPr>
        <w:t>Ans</w:t>
      </w:r>
      <w:r w:rsidRPr="00E43B8F">
        <w:rPr>
          <w:rFonts w:eastAsia="Times New Roman"/>
          <w:color w:val="auto"/>
          <w:lang w:val="en-IN" w:eastAsia="en-IN"/>
        </w:rPr>
        <w:t>: You will receive the system-generated acknowledgement of FLA data submitted by you at the time of final submission itself. No separate mail will be sent in this regard.</w:t>
      </w:r>
    </w:p>
    <w:p w14:paraId="005BD922" w14:textId="77777777" w:rsidR="00CC4F9F" w:rsidRDefault="00CC4F9F" w:rsidP="00CC4F9F">
      <w:pPr>
        <w:spacing w:line="360" w:lineRule="auto"/>
        <w:jc w:val="both"/>
        <w:rPr>
          <w:rFonts w:ascii="Arial" w:eastAsia="Times New Roman" w:hAnsi="Arial" w:cs="Arial"/>
          <w:b/>
          <w:bCs/>
          <w:sz w:val="24"/>
          <w:szCs w:val="24"/>
          <w:lang w:eastAsia="en-IN"/>
        </w:rPr>
      </w:pPr>
    </w:p>
    <w:p w14:paraId="5E5160AC" w14:textId="6A0F298B" w:rsidR="00CC4F9F" w:rsidRPr="00E43B8F" w:rsidRDefault="00CC4F9F" w:rsidP="00CC4F9F">
      <w:pPr>
        <w:spacing w:line="360" w:lineRule="auto"/>
        <w:jc w:val="both"/>
        <w:rPr>
          <w:rFonts w:ascii="Arial" w:eastAsia="Times New Roman" w:hAnsi="Arial" w:cs="Arial"/>
          <w:b/>
          <w:bCs/>
          <w:sz w:val="24"/>
          <w:szCs w:val="24"/>
          <w:lang w:eastAsia="en-IN"/>
        </w:rPr>
      </w:pPr>
      <w:r w:rsidRPr="00E43B8F">
        <w:rPr>
          <w:rFonts w:ascii="Arial" w:eastAsia="Times New Roman" w:hAnsi="Arial" w:cs="Arial"/>
          <w:b/>
          <w:bCs/>
          <w:sz w:val="24"/>
          <w:szCs w:val="24"/>
          <w:lang w:eastAsia="en-IN"/>
        </w:rPr>
        <w:t>Q</w:t>
      </w:r>
      <w:r w:rsidR="000B2F34">
        <w:rPr>
          <w:rFonts w:ascii="Arial" w:eastAsia="Times New Roman" w:hAnsi="Arial" w:cs="Arial"/>
          <w:b/>
          <w:bCs/>
          <w:sz w:val="24"/>
          <w:szCs w:val="24"/>
          <w:lang w:eastAsia="en-IN"/>
        </w:rPr>
        <w:t>19</w:t>
      </w:r>
      <w:r w:rsidRPr="00E43B8F">
        <w:rPr>
          <w:rFonts w:ascii="Arial" w:eastAsia="Times New Roman" w:hAnsi="Arial" w:cs="Arial"/>
          <w:b/>
          <w:bCs/>
          <w:sz w:val="24"/>
          <w:szCs w:val="24"/>
          <w:lang w:eastAsia="en-IN"/>
        </w:rPr>
        <w:t>. How can an AIF (Alternative Investment Fund) file the FLA Returns?</w:t>
      </w:r>
    </w:p>
    <w:p w14:paraId="72F67F33" w14:textId="63924002" w:rsidR="00CC4F9F" w:rsidRPr="00E43B8F" w:rsidRDefault="00CC4F9F" w:rsidP="00CC4F9F">
      <w:pPr>
        <w:spacing w:line="360" w:lineRule="auto"/>
        <w:jc w:val="both"/>
        <w:rPr>
          <w:rFonts w:ascii="Arial" w:eastAsia="Times New Roman" w:hAnsi="Arial" w:cs="Arial"/>
          <w:sz w:val="24"/>
          <w:szCs w:val="24"/>
          <w:lang w:eastAsia="en-IN"/>
        </w:rPr>
      </w:pPr>
      <w:r w:rsidRPr="00E43B8F">
        <w:rPr>
          <w:rFonts w:ascii="Arial" w:eastAsia="Times New Roman" w:hAnsi="Arial" w:cs="Arial"/>
          <w:b/>
          <w:bCs/>
          <w:sz w:val="24"/>
          <w:szCs w:val="24"/>
          <w:lang w:eastAsia="en-IN"/>
        </w:rPr>
        <w:t>Ans:</w:t>
      </w:r>
      <w:r w:rsidRPr="00E43B8F">
        <w:rPr>
          <w:rFonts w:ascii="Arial" w:eastAsia="Times New Roman" w:hAnsi="Arial" w:cs="Arial"/>
          <w:sz w:val="24"/>
          <w:szCs w:val="24"/>
          <w:lang w:eastAsia="en-IN"/>
        </w:rPr>
        <w:t xml:space="preserve"> An AIF needs to register on the FLAIR portal. Since there is no provision for online filing of FLA return for AIF in the prescribed format</w:t>
      </w:r>
      <w:r w:rsidR="000550C3">
        <w:rPr>
          <w:rFonts w:ascii="Arial" w:eastAsia="Times New Roman" w:hAnsi="Arial" w:cs="Arial"/>
          <w:sz w:val="24"/>
          <w:szCs w:val="24"/>
          <w:lang w:eastAsia="en-IN"/>
        </w:rPr>
        <w:t xml:space="preserve"> as of now</w:t>
      </w:r>
      <w:r w:rsidRPr="00E43B8F">
        <w:rPr>
          <w:rFonts w:ascii="Arial" w:eastAsia="Times New Roman" w:hAnsi="Arial" w:cs="Arial"/>
          <w:sz w:val="24"/>
          <w:szCs w:val="24"/>
          <w:lang w:eastAsia="en-IN"/>
        </w:rPr>
        <w:t xml:space="preserve">, they need to send a mail to </w:t>
      </w:r>
      <w:hyperlink r:id="rId14" w:history="1">
        <w:r w:rsidR="000550C3" w:rsidRPr="008B76B0">
          <w:rPr>
            <w:rStyle w:val="Hyperlink"/>
            <w:rFonts w:ascii="Arial" w:eastAsia="Times New Roman" w:hAnsi="Arial" w:cs="Arial"/>
            <w:sz w:val="24"/>
            <w:szCs w:val="24"/>
            <w:lang w:eastAsia="en-IN"/>
          </w:rPr>
          <w:t>surveyfla@rbi.org.in</w:t>
        </w:r>
      </w:hyperlink>
      <w:r w:rsidRPr="00E43B8F">
        <w:rPr>
          <w:rFonts w:ascii="Arial" w:eastAsia="Times New Roman" w:hAnsi="Arial" w:cs="Arial"/>
          <w:sz w:val="24"/>
          <w:szCs w:val="24"/>
          <w:lang w:eastAsia="en-IN"/>
        </w:rPr>
        <w:t xml:space="preserve"> requesting for the </w:t>
      </w:r>
      <w:r w:rsidR="000550C3">
        <w:rPr>
          <w:rFonts w:ascii="Arial" w:eastAsia="Times New Roman" w:hAnsi="Arial" w:cs="Arial"/>
          <w:sz w:val="24"/>
          <w:szCs w:val="24"/>
          <w:lang w:eastAsia="en-IN"/>
        </w:rPr>
        <w:t xml:space="preserve">latest </w:t>
      </w:r>
      <w:r w:rsidRPr="00E43B8F">
        <w:rPr>
          <w:rFonts w:ascii="Arial" w:eastAsia="Times New Roman" w:hAnsi="Arial" w:cs="Arial"/>
          <w:sz w:val="24"/>
          <w:szCs w:val="24"/>
          <w:lang w:eastAsia="en-IN"/>
        </w:rPr>
        <w:t>form</w:t>
      </w:r>
      <w:r w:rsidR="000550C3">
        <w:rPr>
          <w:rFonts w:ascii="Arial" w:eastAsia="Times New Roman" w:hAnsi="Arial" w:cs="Arial"/>
          <w:sz w:val="24"/>
          <w:szCs w:val="24"/>
          <w:lang w:eastAsia="en-IN"/>
        </w:rPr>
        <w:t>at</w:t>
      </w:r>
      <w:r w:rsidRPr="00E43B8F">
        <w:rPr>
          <w:rFonts w:ascii="Arial" w:eastAsia="Times New Roman" w:hAnsi="Arial" w:cs="Arial"/>
          <w:sz w:val="24"/>
          <w:szCs w:val="24"/>
          <w:lang w:eastAsia="en-IN"/>
        </w:rPr>
        <w:t xml:space="preserve"> for filing of FLA Return for AIF after completing registration process on the portal. Thereafter FLA Team will send the excel </w:t>
      </w:r>
      <w:r w:rsidR="000550C3">
        <w:rPr>
          <w:rFonts w:ascii="Arial" w:eastAsia="Times New Roman" w:hAnsi="Arial" w:cs="Arial"/>
          <w:sz w:val="24"/>
          <w:szCs w:val="24"/>
          <w:lang w:eastAsia="en-IN"/>
        </w:rPr>
        <w:t xml:space="preserve">based </w:t>
      </w:r>
      <w:r w:rsidRPr="00E43B8F">
        <w:rPr>
          <w:rFonts w:ascii="Arial" w:eastAsia="Times New Roman" w:hAnsi="Arial" w:cs="Arial"/>
          <w:sz w:val="24"/>
          <w:szCs w:val="24"/>
          <w:lang w:eastAsia="en-IN"/>
        </w:rPr>
        <w:t>form</w:t>
      </w:r>
      <w:r w:rsidR="000550C3">
        <w:rPr>
          <w:rFonts w:ascii="Arial" w:eastAsia="Times New Roman" w:hAnsi="Arial" w:cs="Arial"/>
          <w:sz w:val="24"/>
          <w:szCs w:val="24"/>
          <w:lang w:eastAsia="en-IN"/>
        </w:rPr>
        <w:t>at</w:t>
      </w:r>
      <w:r w:rsidRPr="00E43B8F">
        <w:rPr>
          <w:rFonts w:ascii="Arial" w:eastAsia="Times New Roman" w:hAnsi="Arial" w:cs="Arial"/>
          <w:sz w:val="24"/>
          <w:szCs w:val="24"/>
          <w:lang w:eastAsia="en-IN"/>
        </w:rPr>
        <w:t xml:space="preserve"> for filling FLA </w:t>
      </w:r>
      <w:r w:rsidR="000550C3">
        <w:rPr>
          <w:rFonts w:ascii="Arial" w:eastAsia="Times New Roman" w:hAnsi="Arial" w:cs="Arial"/>
          <w:sz w:val="24"/>
          <w:szCs w:val="24"/>
          <w:lang w:eastAsia="en-IN"/>
        </w:rPr>
        <w:t>r</w:t>
      </w:r>
      <w:r w:rsidRPr="00E43B8F">
        <w:rPr>
          <w:rFonts w:ascii="Arial" w:eastAsia="Times New Roman" w:hAnsi="Arial" w:cs="Arial"/>
          <w:sz w:val="24"/>
          <w:szCs w:val="24"/>
          <w:lang w:eastAsia="en-IN"/>
        </w:rPr>
        <w:t>eturn by AIF via mail to them. They need to fill the excel form</w:t>
      </w:r>
      <w:r w:rsidR="000550C3">
        <w:rPr>
          <w:rFonts w:ascii="Arial" w:eastAsia="Times New Roman" w:hAnsi="Arial" w:cs="Arial"/>
          <w:sz w:val="24"/>
          <w:szCs w:val="24"/>
          <w:lang w:eastAsia="en-IN"/>
        </w:rPr>
        <w:t>at</w:t>
      </w:r>
      <w:r w:rsidRPr="00E43B8F">
        <w:rPr>
          <w:rFonts w:ascii="Arial" w:eastAsia="Times New Roman" w:hAnsi="Arial" w:cs="Arial"/>
          <w:sz w:val="24"/>
          <w:szCs w:val="24"/>
          <w:lang w:eastAsia="en-IN"/>
        </w:rPr>
        <w:t xml:space="preserve"> and send us the same on </w:t>
      </w:r>
      <w:hyperlink r:id="rId15" w:history="1">
        <w:r w:rsidRPr="00E43B8F">
          <w:rPr>
            <w:rStyle w:val="Hyperlink"/>
            <w:rFonts w:ascii="Arial" w:eastAsia="Times New Roman" w:hAnsi="Arial" w:cs="Arial"/>
            <w:sz w:val="24"/>
            <w:szCs w:val="24"/>
            <w:lang w:eastAsia="en-IN"/>
          </w:rPr>
          <w:t>surveyfla@rbi.org.in</w:t>
        </w:r>
      </w:hyperlink>
      <w:r w:rsidRPr="00E43B8F">
        <w:rPr>
          <w:rFonts w:ascii="Arial" w:eastAsia="Times New Roman" w:hAnsi="Arial" w:cs="Arial"/>
          <w:sz w:val="24"/>
          <w:szCs w:val="24"/>
          <w:lang w:eastAsia="en-IN"/>
        </w:rPr>
        <w:t>. Email based acknowledgement form will be sent to them by FLA Team on receiving the filled-in FLA form.</w:t>
      </w:r>
    </w:p>
    <w:p w14:paraId="186A98C9" w14:textId="4ED65B14" w:rsidR="00131A32" w:rsidRPr="00AA5A47" w:rsidRDefault="00131A32" w:rsidP="00E43B8F">
      <w:pPr>
        <w:spacing w:before="100" w:beforeAutospacing="1" w:after="100" w:afterAutospacing="1" w:line="360" w:lineRule="auto"/>
        <w:jc w:val="both"/>
        <w:rPr>
          <w:rFonts w:ascii="Arial" w:eastAsia="Times New Roman" w:hAnsi="Arial" w:cs="Arial"/>
          <w:b/>
          <w:bCs/>
          <w:sz w:val="24"/>
          <w:szCs w:val="24"/>
          <w:lang w:eastAsia="en-IN"/>
        </w:rPr>
      </w:pPr>
      <w:r w:rsidRPr="00AA5A47">
        <w:rPr>
          <w:rFonts w:ascii="Arial" w:eastAsia="Times New Roman" w:hAnsi="Arial" w:cs="Arial"/>
          <w:b/>
          <w:bCs/>
          <w:sz w:val="24"/>
          <w:szCs w:val="24"/>
          <w:lang w:eastAsia="en-IN"/>
        </w:rPr>
        <w:t>Q</w:t>
      </w:r>
      <w:r w:rsidR="004D4E17">
        <w:rPr>
          <w:rFonts w:ascii="Arial" w:eastAsia="Times New Roman" w:hAnsi="Arial" w:cs="Arial"/>
          <w:b/>
          <w:bCs/>
          <w:sz w:val="24"/>
          <w:szCs w:val="24"/>
          <w:lang w:eastAsia="en-IN"/>
        </w:rPr>
        <w:t>20</w:t>
      </w:r>
      <w:r w:rsidRPr="00AA5A47">
        <w:rPr>
          <w:rFonts w:ascii="Arial" w:eastAsia="Times New Roman" w:hAnsi="Arial" w:cs="Arial"/>
          <w:b/>
          <w:bCs/>
          <w:sz w:val="24"/>
          <w:szCs w:val="24"/>
          <w:lang w:eastAsia="en-IN"/>
        </w:rPr>
        <w:t xml:space="preserve">. Where should we contact regarding any </w:t>
      </w:r>
      <w:r w:rsidR="00803F46" w:rsidRPr="00E43B8F">
        <w:rPr>
          <w:rFonts w:ascii="Arial" w:eastAsia="Times New Roman" w:hAnsi="Arial" w:cs="Arial"/>
          <w:b/>
          <w:bCs/>
          <w:sz w:val="24"/>
          <w:szCs w:val="24"/>
          <w:lang w:eastAsia="en-IN"/>
        </w:rPr>
        <w:t xml:space="preserve">query/ </w:t>
      </w:r>
      <w:r w:rsidRPr="00AA5A47">
        <w:rPr>
          <w:rFonts w:ascii="Arial" w:eastAsia="Times New Roman" w:hAnsi="Arial" w:cs="Arial"/>
          <w:b/>
          <w:bCs/>
          <w:sz w:val="24"/>
          <w:szCs w:val="24"/>
          <w:lang w:eastAsia="en-IN"/>
        </w:rPr>
        <w:t>clarification for submission of FLA Return?</w:t>
      </w:r>
    </w:p>
    <w:p w14:paraId="5DBB7B9E" w14:textId="3D27AD37" w:rsidR="005E221B" w:rsidRDefault="00422910" w:rsidP="00E43B8F">
      <w:pPr>
        <w:pStyle w:val="Default"/>
        <w:spacing w:before="100" w:beforeAutospacing="1" w:after="100" w:afterAutospacing="1" w:line="360" w:lineRule="auto"/>
        <w:jc w:val="both"/>
        <w:rPr>
          <w:rFonts w:eastAsia="Times New Roman"/>
          <w:lang w:eastAsia="en-IN"/>
        </w:rPr>
      </w:pPr>
      <w:r w:rsidRPr="00AA5A47">
        <w:rPr>
          <w:rFonts w:eastAsia="Times New Roman"/>
          <w:b/>
          <w:bCs/>
          <w:lang w:eastAsia="en-IN"/>
        </w:rPr>
        <w:t>Ans:</w:t>
      </w:r>
      <w:r w:rsidRPr="00AA5A47">
        <w:rPr>
          <w:rFonts w:eastAsia="Times New Roman"/>
          <w:lang w:eastAsia="en-IN"/>
        </w:rPr>
        <w:t> Any query regarding filling of FLA return should be sent </w:t>
      </w:r>
      <w:r w:rsidR="00914069" w:rsidRPr="00E43B8F">
        <w:rPr>
          <w:rFonts w:eastAsia="Times New Roman"/>
          <w:lang w:eastAsia="en-IN"/>
        </w:rPr>
        <w:t>by email to</w:t>
      </w:r>
      <w:r w:rsidR="00634761" w:rsidRPr="00E43B8F">
        <w:rPr>
          <w:rFonts w:eastAsia="Times New Roman"/>
          <w:lang w:eastAsia="en-IN"/>
        </w:rPr>
        <w:t xml:space="preserve"> </w:t>
      </w:r>
      <w:hyperlink r:id="rId16" w:history="1">
        <w:r w:rsidR="00914069" w:rsidRPr="00E43B8F">
          <w:rPr>
            <w:rStyle w:val="Hyperlink"/>
            <w:rFonts w:eastAsia="Times New Roman"/>
            <w:lang w:eastAsia="en-IN"/>
          </w:rPr>
          <w:t>surveyfla@rbi.org.in</w:t>
        </w:r>
      </w:hyperlink>
      <w:r w:rsidR="00914069" w:rsidRPr="00E43B8F">
        <w:rPr>
          <w:rFonts w:eastAsia="Times New Roman"/>
          <w:lang w:eastAsia="en-IN"/>
        </w:rPr>
        <w:t xml:space="preserve"> </w:t>
      </w:r>
      <w:r w:rsidRPr="00AA5A47">
        <w:rPr>
          <w:rFonts w:eastAsia="Times New Roman"/>
          <w:lang w:eastAsia="en-IN"/>
        </w:rPr>
        <w:t xml:space="preserve">. </w:t>
      </w:r>
      <w:r w:rsidR="00287ED3" w:rsidRPr="00E43B8F">
        <w:rPr>
          <w:rFonts w:eastAsia="Times New Roman"/>
          <w:lang w:eastAsia="en-IN"/>
        </w:rPr>
        <w:t xml:space="preserve">We will </w:t>
      </w:r>
      <w:proofErr w:type="gramStart"/>
      <w:r w:rsidR="00287ED3" w:rsidRPr="00E43B8F">
        <w:rPr>
          <w:rFonts w:eastAsia="Times New Roman"/>
          <w:lang w:eastAsia="en-IN"/>
        </w:rPr>
        <w:t>revert back</w:t>
      </w:r>
      <w:proofErr w:type="gramEnd"/>
      <w:r w:rsidR="00287ED3" w:rsidRPr="00E43B8F">
        <w:rPr>
          <w:rFonts w:eastAsia="Times New Roman"/>
          <w:lang w:eastAsia="en-IN"/>
        </w:rPr>
        <w:t xml:space="preserve"> to you within one or two working days.</w:t>
      </w:r>
    </w:p>
    <w:p w14:paraId="2EA86EC9" w14:textId="08DF67AC" w:rsidR="001766FC" w:rsidRPr="00F4397B" w:rsidRDefault="001766FC" w:rsidP="00F4397B">
      <w:pPr>
        <w:pStyle w:val="Default"/>
        <w:spacing w:line="360" w:lineRule="auto"/>
        <w:jc w:val="both"/>
        <w:rPr>
          <w:rFonts w:eastAsia="Times New Roman"/>
          <w:b/>
          <w:bCs/>
          <w:lang w:eastAsia="en-IN"/>
        </w:rPr>
      </w:pPr>
      <w:r w:rsidRPr="00F4397B">
        <w:rPr>
          <w:rFonts w:eastAsia="Times New Roman"/>
          <w:b/>
          <w:bCs/>
          <w:lang w:eastAsia="en-IN"/>
        </w:rPr>
        <w:t>Q</w:t>
      </w:r>
      <w:r w:rsidR="000B2F34">
        <w:rPr>
          <w:rFonts w:eastAsia="Times New Roman"/>
          <w:b/>
          <w:bCs/>
          <w:lang w:eastAsia="en-IN"/>
        </w:rPr>
        <w:t>2</w:t>
      </w:r>
      <w:r w:rsidRPr="00F4397B">
        <w:rPr>
          <w:rFonts w:eastAsia="Times New Roman"/>
          <w:b/>
          <w:bCs/>
          <w:lang w:eastAsia="en-IN"/>
        </w:rPr>
        <w:t xml:space="preserve">1. How can </w:t>
      </w:r>
      <w:r w:rsidR="00F4397B">
        <w:rPr>
          <w:rFonts w:eastAsia="Times New Roman"/>
          <w:b/>
          <w:bCs/>
          <w:lang w:eastAsia="en-IN"/>
        </w:rPr>
        <w:t>an entity</w:t>
      </w:r>
      <w:r w:rsidRPr="00F4397B">
        <w:rPr>
          <w:rFonts w:eastAsia="Times New Roman"/>
          <w:b/>
          <w:bCs/>
          <w:lang w:eastAsia="en-IN"/>
        </w:rPr>
        <w:t xml:space="preserve"> get approval for revising the previous year returns?</w:t>
      </w:r>
    </w:p>
    <w:p w14:paraId="0EAEDBFB" w14:textId="77777777" w:rsidR="001766FC" w:rsidRPr="00F4397B" w:rsidRDefault="001766FC" w:rsidP="00F4397B">
      <w:pPr>
        <w:pStyle w:val="Default"/>
        <w:spacing w:line="360" w:lineRule="auto"/>
        <w:jc w:val="both"/>
        <w:rPr>
          <w:rFonts w:eastAsia="Times New Roman"/>
          <w:b/>
          <w:bCs/>
          <w:lang w:eastAsia="en-IN"/>
        </w:rPr>
      </w:pPr>
    </w:p>
    <w:p w14:paraId="6539E02F" w14:textId="5CC96584" w:rsidR="001766FC" w:rsidRPr="00F4397B" w:rsidRDefault="001766FC" w:rsidP="00F4397B">
      <w:pPr>
        <w:pStyle w:val="Default"/>
        <w:spacing w:line="360" w:lineRule="auto"/>
        <w:jc w:val="both"/>
        <w:rPr>
          <w:rFonts w:eastAsia="Times New Roman"/>
          <w:lang w:eastAsia="en-IN"/>
        </w:rPr>
      </w:pPr>
      <w:r w:rsidRPr="00F4397B">
        <w:rPr>
          <w:rFonts w:eastAsia="Times New Roman"/>
          <w:b/>
          <w:bCs/>
          <w:lang w:eastAsia="en-IN"/>
        </w:rPr>
        <w:t xml:space="preserve">Ans: </w:t>
      </w:r>
      <w:r w:rsidRPr="00F4397B">
        <w:rPr>
          <w:rFonts w:eastAsia="Times New Roman"/>
          <w:lang w:eastAsia="en-IN"/>
        </w:rPr>
        <w:t xml:space="preserve">Please follow the below given step to revise the FLA </w:t>
      </w:r>
      <w:r w:rsidR="00776D97">
        <w:rPr>
          <w:rFonts w:eastAsia="Times New Roman"/>
          <w:lang w:eastAsia="en-IN"/>
        </w:rPr>
        <w:t>r</w:t>
      </w:r>
      <w:r w:rsidRPr="00F4397B">
        <w:rPr>
          <w:rFonts w:eastAsia="Times New Roman"/>
          <w:lang w:eastAsia="en-IN"/>
        </w:rPr>
        <w:t>eturn for a previous year:</w:t>
      </w:r>
    </w:p>
    <w:p w14:paraId="785A4728" w14:textId="77777777" w:rsidR="001766FC" w:rsidRPr="00F4397B" w:rsidRDefault="001766FC" w:rsidP="00F4397B">
      <w:pPr>
        <w:pStyle w:val="Default"/>
        <w:spacing w:line="360" w:lineRule="auto"/>
        <w:jc w:val="both"/>
        <w:rPr>
          <w:rFonts w:eastAsia="Times New Roman"/>
          <w:lang w:eastAsia="en-IN"/>
        </w:rPr>
      </w:pPr>
    </w:p>
    <w:p w14:paraId="3A68D2CD" w14:textId="16D63CF6" w:rsidR="001766FC" w:rsidRPr="00F4397B" w:rsidRDefault="006A0202" w:rsidP="00F4397B">
      <w:pPr>
        <w:shd w:val="clear" w:color="auto" w:fill="FFFFFF"/>
        <w:spacing w:after="0" w:line="360" w:lineRule="auto"/>
        <w:jc w:val="both"/>
        <w:rPr>
          <w:rFonts w:ascii="Arial" w:eastAsia="Times New Roman" w:hAnsi="Arial" w:cs="Arial"/>
          <w:color w:val="000000"/>
          <w:sz w:val="24"/>
          <w:szCs w:val="24"/>
          <w:lang w:val="en-US" w:eastAsia="en-IN"/>
        </w:rPr>
      </w:pPr>
      <w:r w:rsidRPr="00F4397B">
        <w:rPr>
          <w:rFonts w:ascii="Arial" w:eastAsia="Times New Roman" w:hAnsi="Arial" w:cs="Arial"/>
          <w:noProof/>
          <w:color w:val="000000"/>
          <w:sz w:val="24"/>
          <w:szCs w:val="24"/>
          <w:lang w:val="en-US" w:eastAsia="en-IN"/>
        </w:rPr>
        <mc:AlternateContent>
          <mc:Choice Requires="wps">
            <w:drawing>
              <wp:anchor distT="0" distB="0" distL="114300" distR="114300" simplePos="0" relativeHeight="251660288" behindDoc="0" locked="0" layoutInCell="1" allowOverlap="1" wp14:anchorId="5D96CA41" wp14:editId="1CA8AAC9">
                <wp:simplePos x="0" y="0"/>
                <wp:positionH relativeFrom="column">
                  <wp:posOffset>4814570</wp:posOffset>
                </wp:positionH>
                <wp:positionV relativeFrom="paragraph">
                  <wp:posOffset>883285</wp:posOffset>
                </wp:positionV>
                <wp:extent cx="146050" cy="45085"/>
                <wp:effectExtent l="0" t="19050" r="44450" b="31115"/>
                <wp:wrapNone/>
                <wp:docPr id="3" name="Arrow: Right 3"/>
                <wp:cNvGraphicFramePr/>
                <a:graphic xmlns:a="http://schemas.openxmlformats.org/drawingml/2006/main">
                  <a:graphicData uri="http://schemas.microsoft.com/office/word/2010/wordprocessingShape">
                    <wps:wsp>
                      <wps:cNvSpPr/>
                      <wps:spPr>
                        <a:xfrm>
                          <a:off x="0" y="0"/>
                          <a:ext cx="146050" cy="45085"/>
                        </a:xfrm>
                        <a:prstGeom prst="rightArrow">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DBA15E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 o:spid="_x0000_s1026" type="#_x0000_t13" style="position:absolute;margin-left:379.1pt;margin-top:69.55pt;width:11.5pt;height:3.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" adj="18266" fillcolor="black [3213]" strokecolor="#1f3763 [1604]" strokeweight="1pt"/>
            </w:pict>
          </mc:Fallback>
        </mc:AlternateContent>
      </w:r>
      <w:r w:rsidRPr="00F4397B">
        <w:rPr>
          <w:rFonts w:ascii="Arial" w:eastAsia="Times New Roman" w:hAnsi="Arial" w:cs="Arial"/>
          <w:noProof/>
          <w:color w:val="000000"/>
          <w:sz w:val="24"/>
          <w:szCs w:val="24"/>
          <w:lang w:val="en-US" w:eastAsia="en-IN"/>
        </w:rPr>
        <mc:AlternateContent>
          <mc:Choice Requires="wps">
            <w:drawing>
              <wp:anchor distT="0" distB="0" distL="114300" distR="114300" simplePos="0" relativeHeight="251659264" behindDoc="0" locked="0" layoutInCell="1" allowOverlap="1" wp14:anchorId="509170D4" wp14:editId="33ED5833">
                <wp:simplePos x="0" y="0"/>
                <wp:positionH relativeFrom="column">
                  <wp:posOffset>4775200</wp:posOffset>
                </wp:positionH>
                <wp:positionV relativeFrom="paragraph">
                  <wp:posOffset>791845</wp:posOffset>
                </wp:positionV>
                <wp:extent cx="234950" cy="228600"/>
                <wp:effectExtent l="0" t="0" r="12700" b="19050"/>
                <wp:wrapNone/>
                <wp:docPr id="1" name="Oval 1"/>
                <wp:cNvGraphicFramePr/>
                <a:graphic xmlns:a="http://schemas.openxmlformats.org/drawingml/2006/main">
                  <a:graphicData uri="http://schemas.microsoft.com/office/word/2010/wordprocessingShape">
                    <wps:wsp>
                      <wps:cNvSpPr/>
                      <wps:spPr>
                        <a:xfrm>
                          <a:off x="0" y="0"/>
                          <a:ext cx="234950" cy="228600"/>
                        </a:xfrm>
                        <a:prstGeom prst="ellipse">
                          <a:avLst/>
                        </a:prstGeom>
                        <a:solidFill>
                          <a:schemeClr val="accent1">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B1B8E53" id="Oval 1" o:spid="_x0000_s1026" style="position:absolute;margin-left:376pt;margin-top:62.35pt;width:18.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" fillcolor="#8eaadb [1940]" strokecolor="#1f3763 [1604]" strokeweight="1pt">
                <v:stroke joinstyle="miter"/>
              </v:oval>
            </w:pict>
          </mc:Fallback>
        </mc:AlternateContent>
      </w:r>
      <w:r w:rsidR="001766FC" w:rsidRPr="00F4397B">
        <w:rPr>
          <w:rFonts w:ascii="Arial" w:eastAsia="Times New Roman" w:hAnsi="Arial" w:cs="Arial"/>
          <w:color w:val="000000"/>
          <w:sz w:val="24"/>
          <w:szCs w:val="24"/>
          <w:lang w:val="en-US" w:eastAsia="en-IN"/>
        </w:rPr>
        <w:t>Visit </w:t>
      </w:r>
      <w:hyperlink r:id="rId17" w:history="1">
        <w:r w:rsidR="00540B6D" w:rsidRPr="008B76B0">
          <w:rPr>
            <w:rStyle w:val="Hyperlink"/>
            <w:rFonts w:ascii="Arial" w:eastAsia="Times New Roman" w:hAnsi="Arial" w:cs="Arial"/>
            <w:sz w:val="24"/>
            <w:szCs w:val="24"/>
            <w:lang w:val="en-US" w:eastAsia="en-IN"/>
          </w:rPr>
          <w:t>https://flair.rbi.org.in/fla/faces/pages/login.xhtml</w:t>
        </w:r>
      </w:hyperlink>
      <w:r w:rsidR="00540B6D">
        <w:rPr>
          <w:rFonts w:ascii="Arial" w:eastAsia="Times New Roman" w:hAnsi="Arial" w:cs="Arial"/>
          <w:color w:val="000000"/>
          <w:sz w:val="24"/>
          <w:szCs w:val="24"/>
          <w:lang w:val="en-US" w:eastAsia="en-IN"/>
        </w:rPr>
        <w:t xml:space="preserve"> </w:t>
      </w:r>
      <w:r w:rsidR="0077299A" w:rsidRPr="00F4397B">
        <w:rPr>
          <w:rFonts w:ascii="Arial" w:eastAsia="Times New Roman" w:hAnsi="Arial" w:cs="Arial"/>
          <w:color w:val="000000"/>
          <w:sz w:val="24"/>
          <w:szCs w:val="24"/>
          <w:lang w:val="en-US" w:eastAsia="en-IN"/>
        </w:rPr>
        <w:t xml:space="preserve"> </w:t>
      </w:r>
      <w:r w:rsidR="001766FC" w:rsidRPr="00F4397B">
        <w:rPr>
          <w:rFonts w:ascii="Arial" w:eastAsia="Times New Roman" w:hAnsi="Arial" w:cs="Arial"/>
          <w:color w:val="000000"/>
          <w:sz w:val="24"/>
          <w:szCs w:val="24"/>
          <w:lang w:val="en-US" w:eastAsia="en-IN"/>
        </w:rPr>
        <w:t xml:space="preserve">→ Login to FLAIR → Click on MENU tab on the left-hand side of the homepage→ ONLINE FLA FORM→FLA ONLINE FORM→ “Please click here to get the approval to fill revised FLA form for current year after due date /previous year” → select "Year" and click on         →     Click “Request”. </w:t>
      </w:r>
    </w:p>
    <w:p w14:paraId="626BD352" w14:textId="4F784356" w:rsidR="001766FC" w:rsidRPr="00F4397B" w:rsidRDefault="001766FC" w:rsidP="00F4397B">
      <w:pPr>
        <w:shd w:val="clear" w:color="auto" w:fill="FFFFFF"/>
        <w:spacing w:after="0" w:line="360" w:lineRule="auto"/>
        <w:jc w:val="both"/>
        <w:rPr>
          <w:rFonts w:ascii="Arial" w:eastAsia="Times New Roman" w:hAnsi="Arial" w:cs="Arial"/>
          <w:color w:val="000000"/>
          <w:sz w:val="24"/>
          <w:szCs w:val="24"/>
          <w:lang w:val="en-US" w:eastAsia="en-IN"/>
        </w:rPr>
      </w:pPr>
      <w:r w:rsidRPr="00F4397B">
        <w:rPr>
          <w:rFonts w:ascii="Arial" w:eastAsia="Times New Roman" w:hAnsi="Arial" w:cs="Arial"/>
          <w:color w:val="000000"/>
          <w:sz w:val="24"/>
          <w:szCs w:val="24"/>
          <w:lang w:val="en-US" w:eastAsia="en-IN"/>
        </w:rPr>
        <w:lastRenderedPageBreak/>
        <w:t xml:space="preserve">Your request status will be visible in the table below available on the screen. After sending request to RBI through FLA portal, entities need to wait for at least one working day for approval. Entities can check the status of their request in “Multiple Year Enable Screen” under menu on the left corner. Once approved by </w:t>
      </w:r>
      <w:r w:rsidR="00992175">
        <w:rPr>
          <w:rFonts w:ascii="Arial" w:eastAsia="Times New Roman" w:hAnsi="Arial" w:cs="Arial"/>
          <w:color w:val="000000"/>
          <w:sz w:val="24"/>
          <w:szCs w:val="24"/>
          <w:lang w:val="en-US" w:eastAsia="en-IN"/>
        </w:rPr>
        <w:t xml:space="preserve">DSIM, </w:t>
      </w:r>
      <w:r w:rsidRPr="00F4397B">
        <w:rPr>
          <w:rFonts w:ascii="Arial" w:eastAsia="Times New Roman" w:hAnsi="Arial" w:cs="Arial"/>
          <w:color w:val="000000"/>
          <w:sz w:val="24"/>
          <w:szCs w:val="24"/>
          <w:lang w:val="en-US" w:eastAsia="en-IN"/>
        </w:rPr>
        <w:t xml:space="preserve">RBI, the entity can revise FLA return for </w:t>
      </w:r>
      <w:r w:rsidR="00BF7ECE">
        <w:rPr>
          <w:rFonts w:ascii="Arial" w:eastAsia="Times New Roman" w:hAnsi="Arial" w:cs="Arial"/>
          <w:color w:val="000000"/>
          <w:sz w:val="24"/>
          <w:szCs w:val="24"/>
          <w:lang w:val="en-US" w:eastAsia="en-IN"/>
        </w:rPr>
        <w:t xml:space="preserve">selected </w:t>
      </w:r>
      <w:r w:rsidRPr="00F4397B">
        <w:rPr>
          <w:rFonts w:ascii="Arial" w:eastAsia="Times New Roman" w:hAnsi="Arial" w:cs="Arial"/>
          <w:color w:val="000000"/>
          <w:sz w:val="24"/>
          <w:szCs w:val="24"/>
          <w:lang w:val="en-US" w:eastAsia="en-IN"/>
        </w:rPr>
        <w:t>year.</w:t>
      </w:r>
    </w:p>
    <w:p w14:paraId="2A731351" w14:textId="7869D5F2" w:rsidR="005E221B" w:rsidRPr="0086486B" w:rsidRDefault="004D4E17" w:rsidP="004D4E17">
      <w:pPr>
        <w:pStyle w:val="Default"/>
        <w:spacing w:before="100" w:beforeAutospacing="1" w:after="100" w:afterAutospacing="1" w:line="360" w:lineRule="auto"/>
        <w:jc w:val="center"/>
        <w:rPr>
          <w:rFonts w:eastAsia="Times New Roman"/>
          <w:b/>
          <w:bCs/>
          <w:u w:val="single"/>
          <w:lang w:eastAsia="en-IN"/>
        </w:rPr>
      </w:pPr>
      <w:r w:rsidRPr="0086486B">
        <w:rPr>
          <w:rFonts w:eastAsia="Times New Roman"/>
          <w:b/>
          <w:bCs/>
          <w:u w:val="single"/>
          <w:lang w:eastAsia="en-IN"/>
        </w:rPr>
        <w:t>Some Useful</w:t>
      </w:r>
      <w:r w:rsidR="005E221B" w:rsidRPr="0086486B">
        <w:rPr>
          <w:rFonts w:eastAsia="Times New Roman"/>
          <w:b/>
          <w:bCs/>
          <w:u w:val="single"/>
          <w:lang w:eastAsia="en-IN"/>
        </w:rPr>
        <w:t xml:space="preserve"> Definitions</w:t>
      </w:r>
    </w:p>
    <w:p w14:paraId="572F98AF" w14:textId="350B0CCC" w:rsidR="000C70C2" w:rsidRPr="004D4E17" w:rsidRDefault="000C70C2" w:rsidP="00E43B8F">
      <w:pPr>
        <w:pStyle w:val="Default"/>
        <w:spacing w:line="360" w:lineRule="auto"/>
        <w:jc w:val="both"/>
        <w:rPr>
          <w:rFonts w:eastAsia="Times New Roman"/>
          <w:b/>
          <w:bCs/>
          <w:color w:val="auto"/>
          <w:lang w:val="en-IN" w:eastAsia="en-IN"/>
        </w:rPr>
      </w:pPr>
      <w:r w:rsidRPr="004D4E17">
        <w:rPr>
          <w:b/>
          <w:bCs/>
        </w:rPr>
        <w:t>Q</w:t>
      </w:r>
      <w:r w:rsidR="004D4E17" w:rsidRPr="004D4E17">
        <w:rPr>
          <w:b/>
          <w:bCs/>
        </w:rPr>
        <w:t>2</w:t>
      </w:r>
      <w:r w:rsidR="00216E30">
        <w:rPr>
          <w:b/>
          <w:bCs/>
        </w:rPr>
        <w:t>2</w:t>
      </w:r>
      <w:r w:rsidRPr="004D4E17">
        <w:rPr>
          <w:rFonts w:eastAsia="Times New Roman"/>
          <w:b/>
          <w:bCs/>
          <w:color w:val="auto"/>
          <w:lang w:val="en-IN" w:eastAsia="en-IN"/>
        </w:rPr>
        <w:t xml:space="preserve">. What is </w:t>
      </w:r>
      <w:r w:rsidRPr="004D4E17">
        <w:rPr>
          <w:b/>
          <w:bCs/>
        </w:rPr>
        <w:t>Direct investment</w:t>
      </w:r>
      <w:r w:rsidRPr="004D4E17">
        <w:rPr>
          <w:rFonts w:eastAsia="Times New Roman"/>
          <w:b/>
          <w:bCs/>
          <w:color w:val="auto"/>
          <w:lang w:val="en-IN" w:eastAsia="en-IN"/>
        </w:rPr>
        <w:t>?</w:t>
      </w:r>
    </w:p>
    <w:p w14:paraId="580163FD" w14:textId="77777777" w:rsidR="000C70C2" w:rsidRPr="00E43B8F" w:rsidRDefault="000C70C2" w:rsidP="00E43B8F">
      <w:pPr>
        <w:pStyle w:val="Default"/>
        <w:spacing w:line="360" w:lineRule="auto"/>
        <w:jc w:val="both"/>
        <w:rPr>
          <w:rFonts w:eastAsia="Times New Roman"/>
          <w:color w:val="auto"/>
          <w:lang w:val="en-IN" w:eastAsia="en-IN"/>
        </w:rPr>
      </w:pPr>
    </w:p>
    <w:p w14:paraId="4865C8C3" w14:textId="77777777" w:rsidR="000C70C2" w:rsidRPr="00E43B8F" w:rsidRDefault="000C70C2" w:rsidP="00E43B8F">
      <w:pPr>
        <w:pStyle w:val="Default"/>
        <w:spacing w:line="360" w:lineRule="auto"/>
        <w:jc w:val="both"/>
      </w:pPr>
      <w:r w:rsidRPr="00E43B8F">
        <w:rPr>
          <w:rFonts w:eastAsia="Times New Roman"/>
          <w:b/>
          <w:bCs/>
          <w:color w:val="auto"/>
          <w:lang w:val="en-IN" w:eastAsia="en-IN"/>
        </w:rPr>
        <w:t>Ans</w:t>
      </w:r>
      <w:r w:rsidRPr="00E43B8F">
        <w:rPr>
          <w:rFonts w:eastAsia="Times New Roman"/>
          <w:color w:val="auto"/>
          <w:lang w:val="en-IN" w:eastAsia="en-IN"/>
        </w:rPr>
        <w:t>:</w:t>
      </w:r>
      <w:r w:rsidRPr="00E43B8F">
        <w:t xml:space="preserve"> Direct investment is a category of international investment in which a resident entity in one economy [Direct Investor (DI)] acquires a lasting interest in an enterprise resident in another economy [Direct Investment Enterprise (DIE)]. It consists of two components, viz., Equity Capital and Other Capital.</w:t>
      </w:r>
    </w:p>
    <w:p w14:paraId="516A9995" w14:textId="77777777" w:rsidR="00EE2855" w:rsidRPr="00E43B8F" w:rsidRDefault="00EE2855" w:rsidP="00E43B8F">
      <w:pPr>
        <w:pStyle w:val="Default"/>
        <w:spacing w:line="360" w:lineRule="auto"/>
        <w:jc w:val="both"/>
        <w:rPr>
          <w:b/>
          <w:bCs/>
        </w:rPr>
      </w:pPr>
    </w:p>
    <w:p w14:paraId="0A4D787F" w14:textId="293716EE" w:rsidR="00EE2855" w:rsidRPr="004D4E17" w:rsidRDefault="00EE2855" w:rsidP="00E43B8F">
      <w:pPr>
        <w:pStyle w:val="Default"/>
        <w:spacing w:line="360" w:lineRule="auto"/>
        <w:jc w:val="both"/>
        <w:rPr>
          <w:rFonts w:eastAsia="Times New Roman"/>
          <w:b/>
          <w:bCs/>
          <w:color w:val="auto"/>
          <w:lang w:val="en-IN" w:eastAsia="en-IN"/>
        </w:rPr>
      </w:pPr>
      <w:r w:rsidRPr="004D4E17">
        <w:rPr>
          <w:b/>
          <w:bCs/>
        </w:rPr>
        <w:t>Q</w:t>
      </w:r>
      <w:r w:rsidR="004D4E17" w:rsidRPr="004D4E17">
        <w:rPr>
          <w:b/>
          <w:bCs/>
        </w:rPr>
        <w:t>2</w:t>
      </w:r>
      <w:r w:rsidR="00216E30">
        <w:rPr>
          <w:b/>
          <w:bCs/>
        </w:rPr>
        <w:t>3</w:t>
      </w:r>
      <w:r w:rsidRPr="004D4E17">
        <w:rPr>
          <w:rFonts w:eastAsia="Times New Roman"/>
          <w:b/>
          <w:bCs/>
          <w:color w:val="auto"/>
          <w:lang w:val="en-IN" w:eastAsia="en-IN"/>
        </w:rPr>
        <w:t>. What is meant by “Equity Capital</w:t>
      </w:r>
      <w:r w:rsidR="009D5DE4">
        <w:rPr>
          <w:rFonts w:eastAsia="Times New Roman"/>
          <w:b/>
          <w:bCs/>
          <w:color w:val="auto"/>
          <w:lang w:val="en-IN" w:eastAsia="en-IN"/>
        </w:rPr>
        <w:t>”</w:t>
      </w:r>
      <w:r w:rsidRPr="004D4E17">
        <w:rPr>
          <w:rFonts w:eastAsia="Times New Roman"/>
          <w:b/>
          <w:bCs/>
          <w:color w:val="auto"/>
          <w:lang w:val="en-IN" w:eastAsia="en-IN"/>
        </w:rPr>
        <w:t xml:space="preserve"> under Direct Investment?</w:t>
      </w:r>
    </w:p>
    <w:p w14:paraId="591463CC" w14:textId="77777777" w:rsidR="00EE2855" w:rsidRPr="00E43B8F" w:rsidRDefault="00EE2855" w:rsidP="00E43B8F">
      <w:pPr>
        <w:pStyle w:val="Default"/>
        <w:spacing w:line="360" w:lineRule="auto"/>
        <w:jc w:val="both"/>
        <w:rPr>
          <w:rFonts w:eastAsia="Times New Roman"/>
          <w:color w:val="auto"/>
          <w:lang w:val="en-IN" w:eastAsia="en-IN"/>
        </w:rPr>
      </w:pPr>
    </w:p>
    <w:p w14:paraId="7E4563C5" w14:textId="77777777" w:rsidR="00EE2855" w:rsidRPr="00E43B8F" w:rsidRDefault="00EE2855" w:rsidP="00E43B8F">
      <w:pPr>
        <w:pStyle w:val="Default"/>
        <w:spacing w:line="360" w:lineRule="auto"/>
        <w:jc w:val="both"/>
        <w:rPr>
          <w:rFonts w:eastAsia="Times New Roman"/>
          <w:color w:val="auto"/>
          <w:lang w:val="en-IN" w:eastAsia="en-IN"/>
        </w:rPr>
      </w:pPr>
      <w:r w:rsidRPr="00E43B8F">
        <w:rPr>
          <w:rFonts w:eastAsia="Times New Roman"/>
          <w:b/>
          <w:bCs/>
          <w:color w:val="auto"/>
          <w:lang w:val="en-IN" w:eastAsia="en-IN"/>
        </w:rPr>
        <w:t>Ans</w:t>
      </w:r>
      <w:r w:rsidRPr="00E43B8F">
        <w:rPr>
          <w:rFonts w:eastAsia="Times New Roman"/>
          <w:color w:val="auto"/>
          <w:lang w:val="en-IN" w:eastAsia="en-IN"/>
        </w:rPr>
        <w:t>:</w:t>
      </w:r>
      <w:r w:rsidRPr="00E43B8F">
        <w:t xml:space="preserve"> </w:t>
      </w:r>
      <w:r w:rsidRPr="00E43B8F">
        <w:rPr>
          <w:rFonts w:eastAsia="Times New Roman"/>
          <w:color w:val="auto"/>
          <w:lang w:val="en-IN" w:eastAsia="en-IN"/>
        </w:rPr>
        <w:t>It covers (1) foreign equity in branches and all shares (except non-participating preference shares) in subsidiaries and associates; (2) contributions such as the provision of machinery, land &amp; building(s) by a direct investor to a DIE by equity participation; (3) acquisition of shares by a DIE in its direct investor company, termed as reverse investment (i.e. claims on DI).</w:t>
      </w:r>
    </w:p>
    <w:p w14:paraId="03D3B13E" w14:textId="2955D4A9" w:rsidR="000C70C2" w:rsidRPr="00E43B8F" w:rsidRDefault="000C70C2" w:rsidP="00E43B8F">
      <w:pPr>
        <w:pStyle w:val="Default"/>
        <w:spacing w:line="360" w:lineRule="auto"/>
        <w:jc w:val="both"/>
      </w:pPr>
    </w:p>
    <w:p w14:paraId="1F4D6AB2" w14:textId="1FE5C01F" w:rsidR="00EE2855" w:rsidRPr="004D4E17" w:rsidRDefault="00EE2855" w:rsidP="00E43B8F">
      <w:pPr>
        <w:pStyle w:val="Default"/>
        <w:spacing w:line="360" w:lineRule="auto"/>
        <w:jc w:val="both"/>
        <w:rPr>
          <w:b/>
          <w:bCs/>
        </w:rPr>
      </w:pPr>
      <w:r w:rsidRPr="004D4E17">
        <w:rPr>
          <w:b/>
          <w:bCs/>
        </w:rPr>
        <w:t>Q</w:t>
      </w:r>
      <w:r w:rsidR="004D4E17" w:rsidRPr="004D4E17">
        <w:rPr>
          <w:b/>
          <w:bCs/>
        </w:rPr>
        <w:t>2</w:t>
      </w:r>
      <w:r w:rsidR="00216E30">
        <w:rPr>
          <w:b/>
          <w:bCs/>
        </w:rPr>
        <w:t>4</w:t>
      </w:r>
      <w:r w:rsidRPr="004D4E17">
        <w:rPr>
          <w:rFonts w:eastAsia="Times New Roman"/>
          <w:b/>
          <w:bCs/>
          <w:color w:val="auto"/>
          <w:lang w:val="en-IN" w:eastAsia="en-IN"/>
        </w:rPr>
        <w:t>. What is “Other Capital</w:t>
      </w:r>
      <w:r w:rsidR="009D5DE4">
        <w:rPr>
          <w:rFonts w:eastAsia="Times New Roman"/>
          <w:b/>
          <w:bCs/>
          <w:color w:val="auto"/>
          <w:lang w:val="en-IN" w:eastAsia="en-IN"/>
        </w:rPr>
        <w:t>”</w:t>
      </w:r>
      <w:r w:rsidRPr="004D4E17">
        <w:rPr>
          <w:rFonts w:eastAsia="Times New Roman"/>
          <w:b/>
          <w:bCs/>
          <w:color w:val="auto"/>
          <w:lang w:val="en-IN" w:eastAsia="en-IN"/>
        </w:rPr>
        <w:t xml:space="preserve"> under Direct Investment?</w:t>
      </w:r>
      <w:r w:rsidRPr="004D4E17">
        <w:rPr>
          <w:rFonts w:eastAsia="Times New Roman"/>
          <w:b/>
          <w:bCs/>
          <w:color w:val="auto"/>
          <w:lang w:val="en-IN" w:eastAsia="en-IN"/>
        </w:rPr>
        <w:tab/>
      </w:r>
      <w:r w:rsidRPr="004D4E17">
        <w:rPr>
          <w:rFonts w:eastAsia="Times New Roman"/>
          <w:b/>
          <w:bCs/>
          <w:color w:val="auto"/>
          <w:lang w:val="en-IN" w:eastAsia="en-IN"/>
        </w:rPr>
        <w:tab/>
      </w:r>
      <w:r w:rsidRPr="004D4E17">
        <w:rPr>
          <w:rFonts w:eastAsia="Times New Roman"/>
          <w:b/>
          <w:bCs/>
          <w:color w:val="auto"/>
          <w:lang w:val="en-IN" w:eastAsia="en-IN"/>
        </w:rPr>
        <w:tab/>
      </w:r>
      <w:r w:rsidRPr="004D4E17">
        <w:rPr>
          <w:rFonts w:eastAsia="Times New Roman"/>
          <w:b/>
          <w:bCs/>
          <w:color w:val="auto"/>
          <w:lang w:val="en-IN" w:eastAsia="en-IN"/>
        </w:rPr>
        <w:tab/>
      </w:r>
      <w:r w:rsidRPr="004D4E17">
        <w:rPr>
          <w:rFonts w:eastAsia="Times New Roman"/>
          <w:b/>
          <w:bCs/>
          <w:color w:val="auto"/>
          <w:lang w:val="en-IN" w:eastAsia="en-IN"/>
        </w:rPr>
        <w:tab/>
      </w:r>
      <w:r w:rsidRPr="004D4E17">
        <w:rPr>
          <w:rFonts w:eastAsia="Times New Roman"/>
          <w:b/>
          <w:bCs/>
          <w:color w:val="auto"/>
          <w:lang w:val="en-IN" w:eastAsia="en-IN"/>
        </w:rPr>
        <w:tab/>
      </w:r>
      <w:r w:rsidRPr="004D4E17">
        <w:rPr>
          <w:rFonts w:eastAsia="Times New Roman"/>
          <w:b/>
          <w:bCs/>
          <w:color w:val="auto"/>
          <w:lang w:val="en-IN" w:eastAsia="en-IN"/>
        </w:rPr>
        <w:tab/>
      </w:r>
      <w:r w:rsidRPr="004D4E17">
        <w:rPr>
          <w:rFonts w:eastAsia="Times New Roman"/>
          <w:b/>
          <w:bCs/>
          <w:color w:val="auto"/>
          <w:lang w:val="en-IN" w:eastAsia="en-IN"/>
        </w:rPr>
        <w:tab/>
      </w:r>
      <w:r w:rsidRPr="004D4E17">
        <w:rPr>
          <w:rFonts w:eastAsia="Times New Roman"/>
          <w:b/>
          <w:bCs/>
          <w:color w:val="auto"/>
          <w:lang w:val="en-IN" w:eastAsia="en-IN"/>
        </w:rPr>
        <w:tab/>
      </w:r>
      <w:r w:rsidRPr="004D4E17">
        <w:rPr>
          <w:rFonts w:eastAsia="Times New Roman"/>
          <w:b/>
          <w:bCs/>
          <w:color w:val="auto"/>
          <w:lang w:val="en-IN" w:eastAsia="en-IN"/>
        </w:rPr>
        <w:tab/>
      </w:r>
      <w:r w:rsidRPr="004D4E17">
        <w:rPr>
          <w:rFonts w:eastAsia="Times New Roman"/>
          <w:b/>
          <w:bCs/>
          <w:color w:val="auto"/>
          <w:lang w:val="en-IN" w:eastAsia="en-IN"/>
        </w:rPr>
        <w:tab/>
      </w:r>
      <w:r w:rsidRPr="004D4E17">
        <w:rPr>
          <w:rFonts w:eastAsia="Times New Roman"/>
          <w:b/>
          <w:bCs/>
          <w:color w:val="auto"/>
          <w:lang w:val="en-IN" w:eastAsia="en-IN"/>
        </w:rPr>
        <w:tab/>
      </w:r>
    </w:p>
    <w:p w14:paraId="78030102" w14:textId="77777777" w:rsidR="00EE2855" w:rsidRPr="00E43B8F" w:rsidRDefault="00EE2855" w:rsidP="00E43B8F">
      <w:pPr>
        <w:pStyle w:val="Default"/>
        <w:spacing w:line="360" w:lineRule="auto"/>
        <w:jc w:val="both"/>
        <w:rPr>
          <w:rFonts w:eastAsia="Times New Roman"/>
          <w:color w:val="auto"/>
          <w:lang w:val="en-IN" w:eastAsia="en-IN"/>
        </w:rPr>
      </w:pPr>
      <w:r w:rsidRPr="00E43B8F">
        <w:rPr>
          <w:rFonts w:eastAsia="Times New Roman"/>
          <w:b/>
          <w:bCs/>
          <w:color w:val="auto"/>
          <w:lang w:val="en-IN" w:eastAsia="en-IN"/>
        </w:rPr>
        <w:t>Ans</w:t>
      </w:r>
      <w:r w:rsidRPr="00E43B8F">
        <w:rPr>
          <w:rFonts w:eastAsia="Times New Roman"/>
          <w:color w:val="auto"/>
          <w:lang w:val="en-IN" w:eastAsia="en-IN"/>
        </w:rPr>
        <w:t>: The other capital component (receivables and payables, except equity and participating preference shares investment) of direct investment covers the outstanding liabilities or claims arising due to borrowing and lending of funds, investment in debt securities, trade credits, financial leasing, share application money etc., between direct investors and DIEs and between two DIEs that share the same direct Investor. Non-participating preference shares owned by the direct investor are treated as debt securities &amp; should be included in ‘other capital’.</w:t>
      </w:r>
      <w:r w:rsidRPr="00E43B8F">
        <w:rPr>
          <w:rFonts w:eastAsia="Times New Roman"/>
          <w:color w:val="auto"/>
          <w:lang w:val="en-IN" w:eastAsia="en-IN"/>
        </w:rPr>
        <w:tab/>
      </w:r>
      <w:r w:rsidRPr="00E43B8F">
        <w:rPr>
          <w:rFonts w:eastAsia="Times New Roman"/>
          <w:color w:val="auto"/>
          <w:lang w:val="en-IN" w:eastAsia="en-IN"/>
        </w:rPr>
        <w:tab/>
      </w:r>
    </w:p>
    <w:p w14:paraId="5CCC28FD" w14:textId="7A7E626E" w:rsidR="00EE2855" w:rsidRDefault="00E356E4" w:rsidP="00E356E4">
      <w:pPr>
        <w:pStyle w:val="Default"/>
        <w:tabs>
          <w:tab w:val="left" w:pos="2040"/>
        </w:tabs>
        <w:spacing w:line="360" w:lineRule="auto"/>
        <w:jc w:val="both"/>
      </w:pPr>
      <w:r>
        <w:tab/>
      </w:r>
    </w:p>
    <w:p w14:paraId="5D93090D" w14:textId="77777777" w:rsidR="00E356E4" w:rsidRPr="00E43B8F" w:rsidRDefault="00E356E4" w:rsidP="00F313C5">
      <w:pPr>
        <w:pStyle w:val="Default"/>
        <w:tabs>
          <w:tab w:val="left" w:pos="2040"/>
        </w:tabs>
        <w:spacing w:line="360" w:lineRule="auto"/>
        <w:jc w:val="both"/>
      </w:pPr>
    </w:p>
    <w:p w14:paraId="44EFD1F8" w14:textId="71A08EAD" w:rsidR="000733C5" w:rsidRPr="004D4E17" w:rsidRDefault="000733C5" w:rsidP="00E43B8F">
      <w:pPr>
        <w:pStyle w:val="Default"/>
        <w:spacing w:line="360" w:lineRule="auto"/>
        <w:jc w:val="both"/>
        <w:rPr>
          <w:rFonts w:eastAsia="Times New Roman"/>
          <w:b/>
          <w:bCs/>
          <w:color w:val="auto"/>
          <w:lang w:val="en-IN" w:eastAsia="en-IN"/>
        </w:rPr>
      </w:pPr>
      <w:r w:rsidRPr="004D4E17">
        <w:rPr>
          <w:b/>
          <w:bCs/>
        </w:rPr>
        <w:lastRenderedPageBreak/>
        <w:t>Q</w:t>
      </w:r>
      <w:r w:rsidR="004D4E17" w:rsidRPr="004D4E17">
        <w:rPr>
          <w:b/>
          <w:bCs/>
        </w:rPr>
        <w:t>2</w:t>
      </w:r>
      <w:r w:rsidR="00216E30">
        <w:rPr>
          <w:b/>
          <w:bCs/>
        </w:rPr>
        <w:t>5</w:t>
      </w:r>
      <w:r w:rsidRPr="004D4E17">
        <w:rPr>
          <w:rFonts w:eastAsia="Times New Roman"/>
          <w:b/>
          <w:bCs/>
          <w:color w:val="auto"/>
          <w:lang w:val="en-IN" w:eastAsia="en-IN"/>
        </w:rPr>
        <w:t>. What is meant by “Residence of Enterprises”?</w:t>
      </w:r>
    </w:p>
    <w:p w14:paraId="3F56ED30" w14:textId="77777777" w:rsidR="000733C5" w:rsidRPr="00E43B8F" w:rsidRDefault="000733C5" w:rsidP="00E43B8F">
      <w:pPr>
        <w:pStyle w:val="Default"/>
        <w:spacing w:line="360" w:lineRule="auto"/>
        <w:jc w:val="both"/>
        <w:rPr>
          <w:rFonts w:eastAsia="Times New Roman"/>
          <w:color w:val="auto"/>
          <w:lang w:val="en-IN" w:eastAsia="en-IN"/>
        </w:rPr>
      </w:pPr>
    </w:p>
    <w:p w14:paraId="04D618F7" w14:textId="77777777" w:rsidR="000733C5" w:rsidRPr="00E43B8F" w:rsidRDefault="000733C5" w:rsidP="00E43B8F">
      <w:pPr>
        <w:pStyle w:val="Default"/>
        <w:spacing w:line="360" w:lineRule="auto"/>
        <w:jc w:val="both"/>
        <w:rPr>
          <w:rFonts w:eastAsia="Times New Roman"/>
          <w:color w:val="auto"/>
          <w:lang w:val="en-IN" w:eastAsia="en-IN"/>
        </w:rPr>
      </w:pPr>
      <w:r w:rsidRPr="00E43B8F">
        <w:rPr>
          <w:rFonts w:eastAsia="Times New Roman"/>
          <w:b/>
          <w:bCs/>
          <w:color w:val="auto"/>
          <w:lang w:val="en-IN" w:eastAsia="en-IN"/>
        </w:rPr>
        <w:t>Ans</w:t>
      </w:r>
      <w:r w:rsidRPr="00E43B8F">
        <w:rPr>
          <w:rFonts w:eastAsia="Times New Roman"/>
          <w:color w:val="auto"/>
          <w:lang w:val="en-IN" w:eastAsia="en-IN"/>
        </w:rPr>
        <w:t>:</w:t>
      </w:r>
      <w:r w:rsidRPr="00E43B8F">
        <w:t xml:space="preserve"> </w:t>
      </w:r>
      <w:r w:rsidRPr="00E43B8F">
        <w:rPr>
          <w:rFonts w:eastAsia="Times New Roman"/>
          <w:color w:val="auto"/>
          <w:lang w:val="en-IN" w:eastAsia="en-IN"/>
        </w:rPr>
        <w:t>An enterprise is said to have a centre of economic interest and to be a resident unit of a country (economic territory) when the enterprise is engaged in a significant amount of production of goods and/or services in that centre or when it owns land or buildings located in that centre. The enterprise must maintain at least one production establishment in the country and must plan to operate the establishment indefinitely or over a long period of time.</w:t>
      </w:r>
    </w:p>
    <w:p w14:paraId="6BF034FB" w14:textId="579E6544" w:rsidR="00550517" w:rsidRPr="004D4E17" w:rsidRDefault="00550517" w:rsidP="00E43B8F">
      <w:pPr>
        <w:pStyle w:val="Default"/>
        <w:spacing w:line="360" w:lineRule="auto"/>
        <w:jc w:val="both"/>
        <w:rPr>
          <w:rFonts w:eastAsia="Times New Roman"/>
          <w:color w:val="auto"/>
          <w:lang w:val="en-IN" w:eastAsia="en-IN"/>
        </w:rPr>
      </w:pPr>
      <w:r w:rsidRPr="00E43B8F">
        <w:rPr>
          <w:rFonts w:eastAsia="Times New Roman"/>
          <w:color w:val="auto"/>
          <w:lang w:val="en-IN" w:eastAsia="en-IN"/>
        </w:rPr>
        <w:tab/>
      </w:r>
      <w:r w:rsidRPr="00E43B8F">
        <w:rPr>
          <w:rFonts w:eastAsia="Times New Roman"/>
          <w:color w:val="auto"/>
          <w:lang w:val="en-IN" w:eastAsia="en-IN"/>
        </w:rPr>
        <w:tab/>
      </w:r>
      <w:r w:rsidRPr="00E43B8F">
        <w:rPr>
          <w:rFonts w:eastAsia="Times New Roman"/>
          <w:color w:val="auto"/>
          <w:lang w:val="en-IN" w:eastAsia="en-IN"/>
        </w:rPr>
        <w:tab/>
      </w:r>
      <w:r w:rsidRPr="00E43B8F">
        <w:rPr>
          <w:rFonts w:eastAsia="Times New Roman"/>
          <w:color w:val="auto"/>
          <w:lang w:val="en-IN" w:eastAsia="en-IN"/>
        </w:rPr>
        <w:tab/>
      </w:r>
    </w:p>
    <w:p w14:paraId="792D6955" w14:textId="71AAF704" w:rsidR="00550517" w:rsidRPr="004D4E17" w:rsidRDefault="00550517" w:rsidP="00E43B8F">
      <w:pPr>
        <w:pStyle w:val="Default"/>
        <w:spacing w:line="360" w:lineRule="auto"/>
        <w:jc w:val="both"/>
        <w:rPr>
          <w:rFonts w:eastAsia="Times New Roman"/>
          <w:b/>
          <w:bCs/>
          <w:color w:val="auto"/>
          <w:lang w:val="en-IN" w:eastAsia="en-IN"/>
        </w:rPr>
      </w:pPr>
      <w:r w:rsidRPr="004D4E17">
        <w:rPr>
          <w:b/>
          <w:bCs/>
        </w:rPr>
        <w:t>Q</w:t>
      </w:r>
      <w:r w:rsidR="004D4E17" w:rsidRPr="004D4E17">
        <w:rPr>
          <w:b/>
          <w:bCs/>
        </w:rPr>
        <w:t>2</w:t>
      </w:r>
      <w:r w:rsidR="00216E30">
        <w:rPr>
          <w:b/>
          <w:bCs/>
        </w:rPr>
        <w:t>6</w:t>
      </w:r>
      <w:r w:rsidRPr="004D4E17">
        <w:rPr>
          <w:rFonts w:eastAsia="Times New Roman"/>
          <w:b/>
          <w:bCs/>
          <w:color w:val="auto"/>
          <w:lang w:val="en-IN" w:eastAsia="en-IN"/>
        </w:rPr>
        <w:t>. What are definitions of “Foreign Subsidiary”, “Foreign Associate” and “Special Purpose Vehicle”</w:t>
      </w:r>
      <w:r w:rsidRPr="004D4E17">
        <w:rPr>
          <w:rFonts w:eastAsia="Times New Roman"/>
          <w:b/>
          <w:bCs/>
          <w:color w:val="auto"/>
          <w:lang w:val="en-IN" w:eastAsia="en-IN"/>
        </w:rPr>
        <w:tab/>
      </w:r>
      <w:r w:rsidRPr="004D4E17">
        <w:rPr>
          <w:rFonts w:eastAsia="Times New Roman"/>
          <w:b/>
          <w:bCs/>
          <w:color w:val="auto"/>
          <w:lang w:val="en-IN" w:eastAsia="en-IN"/>
        </w:rPr>
        <w:tab/>
      </w:r>
      <w:r w:rsidRPr="004D4E17">
        <w:rPr>
          <w:rFonts w:eastAsia="Times New Roman"/>
          <w:b/>
          <w:bCs/>
          <w:color w:val="auto"/>
          <w:lang w:val="en-IN" w:eastAsia="en-IN"/>
        </w:rPr>
        <w:tab/>
      </w:r>
      <w:r w:rsidRPr="004D4E17">
        <w:rPr>
          <w:rFonts w:eastAsia="Times New Roman"/>
          <w:b/>
          <w:bCs/>
          <w:color w:val="auto"/>
          <w:lang w:val="en-IN" w:eastAsia="en-IN"/>
        </w:rPr>
        <w:tab/>
      </w:r>
      <w:r w:rsidRPr="004D4E17">
        <w:rPr>
          <w:rFonts w:eastAsia="Times New Roman"/>
          <w:b/>
          <w:bCs/>
          <w:color w:val="auto"/>
          <w:lang w:val="en-IN" w:eastAsia="en-IN"/>
        </w:rPr>
        <w:tab/>
      </w:r>
    </w:p>
    <w:p w14:paraId="61FEC65E" w14:textId="77777777" w:rsidR="004D4E17" w:rsidRDefault="004D4E17" w:rsidP="00E43B8F">
      <w:pPr>
        <w:pStyle w:val="Default"/>
        <w:spacing w:line="360" w:lineRule="auto"/>
        <w:jc w:val="both"/>
        <w:rPr>
          <w:rFonts w:eastAsia="Times New Roman"/>
          <w:b/>
          <w:bCs/>
          <w:color w:val="auto"/>
          <w:lang w:val="en-IN" w:eastAsia="en-IN"/>
        </w:rPr>
      </w:pPr>
    </w:p>
    <w:p w14:paraId="1F06261E" w14:textId="7547E3E5" w:rsidR="004D4E17" w:rsidRDefault="00550517" w:rsidP="00E43B8F">
      <w:pPr>
        <w:pStyle w:val="Default"/>
        <w:spacing w:line="360" w:lineRule="auto"/>
        <w:jc w:val="both"/>
        <w:rPr>
          <w:rFonts w:eastAsia="Times New Roman"/>
          <w:color w:val="auto"/>
          <w:lang w:val="en-IN" w:eastAsia="en-IN"/>
        </w:rPr>
      </w:pPr>
      <w:r w:rsidRPr="00E43B8F">
        <w:rPr>
          <w:rFonts w:eastAsia="Times New Roman"/>
          <w:b/>
          <w:bCs/>
          <w:color w:val="auto"/>
          <w:lang w:val="en-IN" w:eastAsia="en-IN"/>
        </w:rPr>
        <w:t>Ans</w:t>
      </w:r>
      <w:r w:rsidRPr="00E43B8F">
        <w:rPr>
          <w:rFonts w:eastAsia="Times New Roman"/>
          <w:color w:val="auto"/>
          <w:lang w:val="en-IN" w:eastAsia="en-IN"/>
        </w:rPr>
        <w:t xml:space="preserve">: </w:t>
      </w:r>
    </w:p>
    <w:p w14:paraId="289AC25F" w14:textId="45114736" w:rsidR="00550517" w:rsidRPr="00E43B8F" w:rsidRDefault="00550517" w:rsidP="00E43B8F">
      <w:pPr>
        <w:pStyle w:val="Default"/>
        <w:spacing w:line="360" w:lineRule="auto"/>
        <w:jc w:val="both"/>
        <w:rPr>
          <w:rFonts w:eastAsia="Times New Roman"/>
          <w:color w:val="auto"/>
          <w:lang w:val="en-IN" w:eastAsia="en-IN"/>
        </w:rPr>
      </w:pPr>
      <w:r w:rsidRPr="004D4E17">
        <w:rPr>
          <w:rFonts w:eastAsia="Times New Roman"/>
          <w:b/>
          <w:bCs/>
          <w:color w:val="auto"/>
          <w:u w:val="single"/>
          <w:lang w:val="en-IN" w:eastAsia="en-IN"/>
        </w:rPr>
        <w:t>Foreign Subsidiary</w:t>
      </w:r>
      <w:r w:rsidRPr="004D4E17">
        <w:rPr>
          <w:rFonts w:eastAsia="Times New Roman"/>
          <w:b/>
          <w:bCs/>
          <w:color w:val="auto"/>
          <w:lang w:val="en-IN" w:eastAsia="en-IN"/>
        </w:rPr>
        <w:t>:</w:t>
      </w:r>
      <w:r w:rsidR="00511B8F">
        <w:rPr>
          <w:rFonts w:eastAsia="Times New Roman"/>
          <w:color w:val="auto"/>
          <w:lang w:val="en-IN" w:eastAsia="en-IN"/>
        </w:rPr>
        <w:t xml:space="preserve"> </w:t>
      </w:r>
      <w:r w:rsidRPr="00E43B8F">
        <w:rPr>
          <w:rFonts w:eastAsia="Times New Roman"/>
          <w:color w:val="auto"/>
          <w:lang w:val="en-IN" w:eastAsia="en-IN"/>
        </w:rPr>
        <w:t xml:space="preserve">An Indian </w:t>
      </w:r>
      <w:r w:rsidR="00F6201F" w:rsidRPr="00E43B8F">
        <w:rPr>
          <w:rFonts w:eastAsia="Times New Roman"/>
          <w:color w:val="auto"/>
          <w:lang w:val="en-IN" w:eastAsia="en-IN"/>
        </w:rPr>
        <w:t>entity</w:t>
      </w:r>
      <w:r w:rsidRPr="00E43B8F">
        <w:rPr>
          <w:rFonts w:eastAsia="Times New Roman"/>
          <w:color w:val="auto"/>
          <w:lang w:val="en-IN" w:eastAsia="en-IN"/>
        </w:rPr>
        <w:t xml:space="preserve"> is called as a Foreign Subsidiary if a non-resident investor owns more than 50% of the voting power/equity capital OR </w:t>
      </w:r>
      <w:r w:rsidR="00E24250">
        <w:rPr>
          <w:rFonts w:eastAsia="Times New Roman"/>
          <w:color w:val="auto"/>
          <w:lang w:val="en-IN" w:eastAsia="en-IN"/>
        </w:rPr>
        <w:t>w</w:t>
      </w:r>
      <w:r w:rsidRPr="00E43B8F">
        <w:rPr>
          <w:rFonts w:eastAsia="Times New Roman"/>
          <w:color w:val="auto"/>
          <w:lang w:val="en-IN" w:eastAsia="en-IN"/>
        </w:rPr>
        <w:t>here a non-resident investor and its subsidiary(s) combined own more than 50% of the voting power/equity capital of an Indian enterprise.</w:t>
      </w:r>
      <w:r w:rsidRPr="00E43B8F">
        <w:rPr>
          <w:rFonts w:eastAsia="Times New Roman"/>
          <w:color w:val="auto"/>
          <w:lang w:val="en-IN" w:eastAsia="en-IN"/>
        </w:rPr>
        <w:tab/>
      </w:r>
      <w:r w:rsidRPr="00E43B8F">
        <w:rPr>
          <w:rFonts w:eastAsia="Times New Roman"/>
          <w:color w:val="auto"/>
          <w:lang w:val="en-IN" w:eastAsia="en-IN"/>
        </w:rPr>
        <w:tab/>
      </w:r>
    </w:p>
    <w:p w14:paraId="541F8BA1" w14:textId="77777777" w:rsidR="00550517" w:rsidRPr="00E43B8F" w:rsidRDefault="00550517" w:rsidP="00E43B8F">
      <w:pPr>
        <w:pStyle w:val="Default"/>
        <w:spacing w:line="360" w:lineRule="auto"/>
        <w:jc w:val="both"/>
        <w:rPr>
          <w:rFonts w:eastAsia="Times New Roman"/>
          <w:color w:val="auto"/>
          <w:lang w:val="en-IN" w:eastAsia="en-IN"/>
        </w:rPr>
      </w:pPr>
      <w:r w:rsidRPr="00E43B8F">
        <w:rPr>
          <w:rFonts w:eastAsia="Times New Roman"/>
          <w:color w:val="auto"/>
          <w:lang w:val="en-IN" w:eastAsia="en-IN"/>
        </w:rPr>
        <w:tab/>
      </w:r>
      <w:r w:rsidRPr="00E43B8F">
        <w:rPr>
          <w:rFonts w:eastAsia="Times New Roman"/>
          <w:color w:val="auto"/>
          <w:lang w:val="en-IN" w:eastAsia="en-IN"/>
        </w:rPr>
        <w:tab/>
      </w:r>
    </w:p>
    <w:p w14:paraId="05F7A096" w14:textId="2B871BBF" w:rsidR="00550517" w:rsidRPr="00E43B8F" w:rsidRDefault="00550517" w:rsidP="00E43B8F">
      <w:pPr>
        <w:pStyle w:val="Default"/>
        <w:spacing w:line="360" w:lineRule="auto"/>
        <w:jc w:val="both"/>
        <w:rPr>
          <w:rFonts w:eastAsia="Times New Roman"/>
          <w:color w:val="auto"/>
          <w:lang w:val="en-IN" w:eastAsia="en-IN"/>
        </w:rPr>
      </w:pPr>
      <w:r w:rsidRPr="004D4E17">
        <w:rPr>
          <w:rFonts w:eastAsia="Times New Roman"/>
          <w:b/>
          <w:bCs/>
          <w:color w:val="auto"/>
          <w:u w:val="single"/>
          <w:lang w:val="en-IN" w:eastAsia="en-IN"/>
        </w:rPr>
        <w:t>Foreign Associate</w:t>
      </w:r>
      <w:r w:rsidRPr="004D4E17">
        <w:rPr>
          <w:rFonts w:eastAsia="Times New Roman"/>
          <w:b/>
          <w:bCs/>
          <w:color w:val="auto"/>
          <w:lang w:val="en-IN" w:eastAsia="en-IN"/>
        </w:rPr>
        <w:t>:</w:t>
      </w:r>
      <w:r w:rsidR="004D4E17">
        <w:rPr>
          <w:rFonts w:eastAsia="Times New Roman"/>
          <w:b/>
          <w:bCs/>
          <w:color w:val="auto"/>
          <w:lang w:val="en-IN" w:eastAsia="en-IN"/>
        </w:rPr>
        <w:t xml:space="preserve"> </w:t>
      </w:r>
      <w:r w:rsidRPr="00E43B8F">
        <w:rPr>
          <w:rFonts w:eastAsia="Times New Roman"/>
          <w:color w:val="auto"/>
          <w:lang w:val="en-IN" w:eastAsia="en-IN"/>
        </w:rPr>
        <w:t xml:space="preserve">An Indian </w:t>
      </w:r>
      <w:r w:rsidR="00A84532" w:rsidRPr="00E43B8F">
        <w:rPr>
          <w:rFonts w:eastAsia="Times New Roman"/>
          <w:color w:val="auto"/>
          <w:lang w:val="en-IN" w:eastAsia="en-IN"/>
        </w:rPr>
        <w:t>entity</w:t>
      </w:r>
      <w:r w:rsidRPr="00E43B8F">
        <w:rPr>
          <w:rFonts w:eastAsia="Times New Roman"/>
          <w:color w:val="auto"/>
          <w:lang w:val="en-IN" w:eastAsia="en-IN"/>
        </w:rPr>
        <w:t xml:space="preserve"> is called as Foreign Associate if non-resident investor owns at least 10% and no more than 50% of the voting power/equity capital OR </w:t>
      </w:r>
      <w:r w:rsidR="00A84532" w:rsidRPr="00E43B8F">
        <w:rPr>
          <w:rFonts w:eastAsia="Times New Roman"/>
          <w:color w:val="auto"/>
          <w:lang w:val="en-IN" w:eastAsia="en-IN"/>
        </w:rPr>
        <w:t>w</w:t>
      </w:r>
      <w:r w:rsidRPr="00E43B8F">
        <w:rPr>
          <w:rFonts w:eastAsia="Times New Roman"/>
          <w:color w:val="auto"/>
          <w:lang w:val="en-IN" w:eastAsia="en-IN"/>
        </w:rPr>
        <w:t>here non-resident investor and its subsidiary(s) combined own at least 10% but no more than 50% of the voting power/equity capital of an Indian enterprise.</w:t>
      </w:r>
      <w:r w:rsidRPr="00E43B8F">
        <w:rPr>
          <w:rFonts w:eastAsia="Times New Roman"/>
          <w:color w:val="auto"/>
          <w:lang w:val="en-IN" w:eastAsia="en-IN"/>
        </w:rPr>
        <w:tab/>
      </w:r>
      <w:r w:rsidRPr="00E43B8F">
        <w:rPr>
          <w:rFonts w:eastAsia="Times New Roman"/>
          <w:color w:val="auto"/>
          <w:lang w:val="en-IN" w:eastAsia="en-IN"/>
        </w:rPr>
        <w:tab/>
      </w:r>
    </w:p>
    <w:p w14:paraId="12985037" w14:textId="22123AEA" w:rsidR="00550517" w:rsidRPr="00E43B8F" w:rsidRDefault="00550517" w:rsidP="00E43B8F">
      <w:pPr>
        <w:pStyle w:val="Default"/>
        <w:spacing w:line="360" w:lineRule="auto"/>
        <w:jc w:val="both"/>
        <w:rPr>
          <w:rFonts w:eastAsia="Times New Roman"/>
          <w:color w:val="auto"/>
          <w:lang w:val="en-IN" w:eastAsia="en-IN"/>
        </w:rPr>
      </w:pPr>
      <w:r w:rsidRPr="004D4E17">
        <w:rPr>
          <w:rFonts w:eastAsia="Times New Roman"/>
          <w:b/>
          <w:bCs/>
          <w:color w:val="auto"/>
          <w:u w:val="single"/>
          <w:lang w:val="en-IN" w:eastAsia="en-IN"/>
        </w:rPr>
        <w:t>Special Purpose Vehicle</w:t>
      </w:r>
      <w:r w:rsidRPr="004D4E17">
        <w:rPr>
          <w:rFonts w:eastAsia="Times New Roman"/>
          <w:b/>
          <w:bCs/>
          <w:color w:val="auto"/>
          <w:lang w:val="en-IN" w:eastAsia="en-IN"/>
        </w:rPr>
        <w:t>:</w:t>
      </w:r>
      <w:r w:rsidRPr="004D4E17">
        <w:rPr>
          <w:rFonts w:eastAsia="Times New Roman"/>
          <w:b/>
          <w:bCs/>
          <w:color w:val="auto"/>
          <w:lang w:val="en-IN" w:eastAsia="en-IN"/>
        </w:rPr>
        <w:tab/>
      </w:r>
      <w:r w:rsidR="004D4E17">
        <w:rPr>
          <w:rFonts w:eastAsia="Times New Roman"/>
          <w:b/>
          <w:bCs/>
          <w:color w:val="auto"/>
          <w:lang w:val="en-IN" w:eastAsia="en-IN"/>
        </w:rPr>
        <w:t xml:space="preserve"> </w:t>
      </w:r>
      <w:r w:rsidRPr="00E43B8F">
        <w:rPr>
          <w:rFonts w:eastAsia="Times New Roman"/>
          <w:color w:val="auto"/>
          <w:lang w:val="en-IN" w:eastAsia="en-IN"/>
        </w:rPr>
        <w:t xml:space="preserve">A special purpose Vehicle (SPV) is a legal entity (usually a limited company of some type or, sometimes, a limited partnership) created to fulfil narrow, </w:t>
      </w:r>
      <w:proofErr w:type="gramStart"/>
      <w:r w:rsidRPr="00E43B8F">
        <w:rPr>
          <w:rFonts w:eastAsia="Times New Roman"/>
          <w:color w:val="auto"/>
          <w:lang w:val="en-IN" w:eastAsia="en-IN"/>
        </w:rPr>
        <w:t>specific</w:t>
      </w:r>
      <w:proofErr w:type="gramEnd"/>
      <w:r w:rsidRPr="00E43B8F">
        <w:rPr>
          <w:rFonts w:eastAsia="Times New Roman"/>
          <w:color w:val="auto"/>
          <w:lang w:val="en-IN" w:eastAsia="en-IN"/>
        </w:rPr>
        <w:t xml:space="preserve"> or temporary objectives. SPV have little or no employment, or operations, or physical presence in the jurisdiction in which they are created by their parent enterprises, which are typically located in other jurisdictions (economies). They are often used as devices to raise capital or to hold assets and liabilities and usually do not undertake significant production.</w:t>
      </w:r>
      <w:r w:rsidRPr="00E43B8F">
        <w:rPr>
          <w:rFonts w:eastAsia="Times New Roman"/>
          <w:color w:val="auto"/>
          <w:lang w:val="en-IN" w:eastAsia="en-IN"/>
        </w:rPr>
        <w:tab/>
      </w:r>
      <w:r w:rsidRPr="00E43B8F">
        <w:rPr>
          <w:rFonts w:eastAsia="Times New Roman"/>
          <w:color w:val="auto"/>
          <w:lang w:val="en-IN" w:eastAsia="en-IN"/>
        </w:rPr>
        <w:tab/>
      </w:r>
    </w:p>
    <w:p w14:paraId="1FD32C5A" w14:textId="6CCF118F" w:rsidR="002579A6" w:rsidRDefault="002579A6" w:rsidP="00E43B8F">
      <w:pPr>
        <w:pStyle w:val="Default"/>
        <w:spacing w:line="360" w:lineRule="auto"/>
        <w:jc w:val="both"/>
        <w:rPr>
          <w:rFonts w:eastAsia="Times New Roman"/>
          <w:color w:val="auto"/>
          <w:lang w:val="en-IN" w:eastAsia="en-IN"/>
        </w:rPr>
      </w:pPr>
    </w:p>
    <w:p w14:paraId="5EE192FC" w14:textId="0ED0A717" w:rsidR="00E356E4" w:rsidRDefault="00E356E4" w:rsidP="00E43B8F">
      <w:pPr>
        <w:pStyle w:val="Default"/>
        <w:spacing w:line="360" w:lineRule="auto"/>
        <w:jc w:val="both"/>
        <w:rPr>
          <w:rFonts w:eastAsia="Times New Roman"/>
          <w:color w:val="auto"/>
          <w:lang w:val="en-IN" w:eastAsia="en-IN"/>
        </w:rPr>
      </w:pPr>
    </w:p>
    <w:p w14:paraId="75A6D327" w14:textId="1BFF690B" w:rsidR="00E356E4" w:rsidRDefault="00E356E4" w:rsidP="00E43B8F">
      <w:pPr>
        <w:pStyle w:val="Default"/>
        <w:spacing w:line="360" w:lineRule="auto"/>
        <w:jc w:val="both"/>
        <w:rPr>
          <w:rFonts w:eastAsia="Times New Roman"/>
          <w:color w:val="auto"/>
          <w:lang w:val="en-IN" w:eastAsia="en-IN"/>
        </w:rPr>
      </w:pPr>
    </w:p>
    <w:p w14:paraId="306D97CD" w14:textId="77777777" w:rsidR="00E356E4" w:rsidRPr="00E43B8F" w:rsidRDefault="00E356E4" w:rsidP="00E43B8F">
      <w:pPr>
        <w:pStyle w:val="Default"/>
        <w:spacing w:line="360" w:lineRule="auto"/>
        <w:jc w:val="both"/>
        <w:rPr>
          <w:rFonts w:eastAsia="Times New Roman"/>
          <w:color w:val="auto"/>
          <w:lang w:val="en-IN" w:eastAsia="en-IN"/>
        </w:rPr>
      </w:pPr>
    </w:p>
    <w:p w14:paraId="43E11FDC" w14:textId="320ABDE2" w:rsidR="00504B8D" w:rsidRPr="004D4E17" w:rsidRDefault="00504B8D" w:rsidP="00E43B8F">
      <w:pPr>
        <w:pStyle w:val="Default"/>
        <w:spacing w:line="360" w:lineRule="auto"/>
        <w:jc w:val="both"/>
        <w:rPr>
          <w:rFonts w:eastAsia="Times New Roman"/>
          <w:b/>
          <w:bCs/>
          <w:color w:val="auto"/>
          <w:lang w:val="en-IN" w:eastAsia="en-IN"/>
        </w:rPr>
      </w:pPr>
      <w:r w:rsidRPr="004D4E17">
        <w:rPr>
          <w:b/>
          <w:bCs/>
        </w:rPr>
        <w:lastRenderedPageBreak/>
        <w:t>Q2</w:t>
      </w:r>
      <w:r w:rsidR="00216E30">
        <w:rPr>
          <w:b/>
          <w:bCs/>
        </w:rPr>
        <w:t>7</w:t>
      </w:r>
      <w:r w:rsidRPr="004D4E17">
        <w:rPr>
          <w:b/>
          <w:bCs/>
        </w:rPr>
        <w:t>.</w:t>
      </w:r>
      <w:r w:rsidRPr="004D4E17">
        <w:rPr>
          <w:rFonts w:eastAsia="Times New Roman"/>
          <w:b/>
          <w:bCs/>
          <w:color w:val="auto"/>
          <w:lang w:val="en-IN" w:eastAsia="en-IN"/>
        </w:rPr>
        <w:t xml:space="preserve"> What are participating and non-participating preference shares?</w:t>
      </w:r>
    </w:p>
    <w:p w14:paraId="2E901A4F" w14:textId="77777777" w:rsidR="00504B8D" w:rsidRPr="00E43B8F" w:rsidRDefault="00504B8D" w:rsidP="00E43B8F">
      <w:pPr>
        <w:pStyle w:val="Default"/>
        <w:spacing w:line="360" w:lineRule="auto"/>
        <w:jc w:val="both"/>
        <w:rPr>
          <w:rFonts w:eastAsia="Times New Roman"/>
          <w:color w:val="auto"/>
          <w:lang w:val="en-IN" w:eastAsia="en-IN"/>
        </w:rPr>
      </w:pPr>
    </w:p>
    <w:p w14:paraId="694E04F0" w14:textId="77777777" w:rsidR="00504B8D" w:rsidRPr="00E43B8F" w:rsidRDefault="00504B8D" w:rsidP="00E43B8F">
      <w:pPr>
        <w:pStyle w:val="Default"/>
        <w:spacing w:line="360" w:lineRule="auto"/>
        <w:jc w:val="both"/>
        <w:rPr>
          <w:rFonts w:eastAsia="Times New Roman"/>
          <w:color w:val="auto"/>
          <w:lang w:val="en-IN" w:eastAsia="en-IN"/>
        </w:rPr>
      </w:pPr>
      <w:r w:rsidRPr="00E43B8F">
        <w:rPr>
          <w:rFonts w:eastAsia="Times New Roman"/>
          <w:b/>
          <w:bCs/>
          <w:color w:val="auto"/>
          <w:lang w:val="en-IN" w:eastAsia="en-IN"/>
        </w:rPr>
        <w:t>Ans</w:t>
      </w:r>
      <w:r w:rsidRPr="00E43B8F">
        <w:rPr>
          <w:rFonts w:eastAsia="Times New Roman"/>
          <w:color w:val="auto"/>
          <w:lang w:val="en-IN" w:eastAsia="en-IN"/>
        </w:rPr>
        <w:t xml:space="preserve">: </w:t>
      </w:r>
      <w:r w:rsidRPr="00E24250">
        <w:rPr>
          <w:rFonts w:eastAsia="Times New Roman"/>
          <w:b/>
          <w:bCs/>
          <w:color w:val="auto"/>
          <w:lang w:val="en-IN" w:eastAsia="en-IN"/>
        </w:rPr>
        <w:t>Participating preference shares</w:t>
      </w:r>
      <w:r w:rsidRPr="00E43B8F">
        <w:rPr>
          <w:rFonts w:eastAsia="Times New Roman"/>
          <w:color w:val="auto"/>
          <w:lang w:val="en-IN" w:eastAsia="en-IN"/>
        </w:rPr>
        <w:t xml:space="preserve"> are those shares which have one or more of the following rights:</w:t>
      </w:r>
    </w:p>
    <w:p w14:paraId="71206CE3" w14:textId="77777777" w:rsidR="00504B8D" w:rsidRPr="00E43B8F" w:rsidRDefault="00504B8D" w:rsidP="00E43B8F">
      <w:pPr>
        <w:pStyle w:val="Default"/>
        <w:spacing w:line="360" w:lineRule="auto"/>
        <w:jc w:val="both"/>
        <w:rPr>
          <w:rFonts w:eastAsia="Times New Roman"/>
          <w:color w:val="auto"/>
          <w:lang w:val="en-IN" w:eastAsia="en-IN"/>
        </w:rPr>
      </w:pPr>
      <w:r w:rsidRPr="00E43B8F">
        <w:rPr>
          <w:rFonts w:eastAsia="Times New Roman"/>
          <w:color w:val="auto"/>
          <w:lang w:val="en-IN" w:eastAsia="en-IN"/>
        </w:rPr>
        <w:t>(a) To receive dividend, out of surplus profit after paying the dividend to equity shareholders.</w:t>
      </w:r>
    </w:p>
    <w:p w14:paraId="03FE2A6B" w14:textId="77777777" w:rsidR="00504B8D" w:rsidRPr="00E43B8F" w:rsidRDefault="00504B8D" w:rsidP="00E43B8F">
      <w:pPr>
        <w:pStyle w:val="Default"/>
        <w:spacing w:line="360" w:lineRule="auto"/>
        <w:jc w:val="both"/>
        <w:rPr>
          <w:rFonts w:eastAsia="Times New Roman"/>
          <w:color w:val="auto"/>
          <w:lang w:val="en-IN" w:eastAsia="en-IN"/>
        </w:rPr>
      </w:pPr>
      <w:r w:rsidRPr="00E43B8F">
        <w:rPr>
          <w:rFonts w:eastAsia="Times New Roman"/>
          <w:color w:val="auto"/>
          <w:lang w:val="en-IN" w:eastAsia="en-IN"/>
        </w:rPr>
        <w:t>(b) To have share in surplus assets remaining after the entire capital is paid in case of winding up of the company.</w:t>
      </w:r>
    </w:p>
    <w:p w14:paraId="48ADF85A" w14:textId="77777777" w:rsidR="00504B8D" w:rsidRPr="00E43B8F" w:rsidRDefault="00504B8D" w:rsidP="00E43B8F">
      <w:pPr>
        <w:pStyle w:val="Default"/>
        <w:spacing w:line="360" w:lineRule="auto"/>
        <w:jc w:val="both"/>
        <w:rPr>
          <w:rFonts w:eastAsia="Times New Roman"/>
          <w:color w:val="auto"/>
          <w:lang w:val="en-IN" w:eastAsia="en-IN"/>
        </w:rPr>
      </w:pPr>
    </w:p>
    <w:p w14:paraId="75C13E3C" w14:textId="4034D024" w:rsidR="00E37EEF" w:rsidRPr="00216E30" w:rsidRDefault="00504B8D" w:rsidP="00E43B8F">
      <w:pPr>
        <w:pStyle w:val="Default"/>
        <w:spacing w:line="360" w:lineRule="auto"/>
        <w:jc w:val="both"/>
        <w:rPr>
          <w:rFonts w:eastAsia="Times New Roman"/>
          <w:color w:val="auto"/>
          <w:lang w:val="en-IN" w:eastAsia="en-IN"/>
        </w:rPr>
      </w:pPr>
      <w:r w:rsidRPr="00E43B8F">
        <w:rPr>
          <w:rFonts w:eastAsia="Times New Roman"/>
          <w:color w:val="auto"/>
          <w:lang w:val="en-IN" w:eastAsia="en-IN"/>
        </w:rPr>
        <w:t xml:space="preserve">On the other hand, </w:t>
      </w:r>
      <w:r w:rsidR="00E24250">
        <w:rPr>
          <w:rFonts w:eastAsia="Times New Roman"/>
          <w:b/>
          <w:bCs/>
          <w:color w:val="auto"/>
          <w:lang w:val="en-IN" w:eastAsia="en-IN"/>
        </w:rPr>
        <w:t>n</w:t>
      </w:r>
      <w:r w:rsidRPr="00E24250">
        <w:rPr>
          <w:rFonts w:eastAsia="Times New Roman"/>
          <w:b/>
          <w:bCs/>
          <w:color w:val="auto"/>
          <w:lang w:val="en-IN" w:eastAsia="en-IN"/>
        </w:rPr>
        <w:t xml:space="preserve">on-participating </w:t>
      </w:r>
      <w:r w:rsidR="00E24250">
        <w:rPr>
          <w:rFonts w:eastAsia="Times New Roman"/>
          <w:b/>
          <w:bCs/>
          <w:color w:val="auto"/>
          <w:lang w:val="en-IN" w:eastAsia="en-IN"/>
        </w:rPr>
        <w:t>p</w:t>
      </w:r>
      <w:r w:rsidRPr="00E24250">
        <w:rPr>
          <w:rFonts w:eastAsia="Times New Roman"/>
          <w:b/>
          <w:bCs/>
          <w:color w:val="auto"/>
          <w:lang w:val="en-IN" w:eastAsia="en-IN"/>
        </w:rPr>
        <w:t xml:space="preserve">reference </w:t>
      </w:r>
      <w:r w:rsidR="00E24250">
        <w:rPr>
          <w:rFonts w:eastAsia="Times New Roman"/>
          <w:b/>
          <w:bCs/>
          <w:color w:val="auto"/>
          <w:lang w:val="en-IN" w:eastAsia="en-IN"/>
        </w:rPr>
        <w:t>s</w:t>
      </w:r>
      <w:r w:rsidRPr="00E24250">
        <w:rPr>
          <w:rFonts w:eastAsia="Times New Roman"/>
          <w:b/>
          <w:bCs/>
          <w:color w:val="auto"/>
          <w:lang w:val="en-IN" w:eastAsia="en-IN"/>
        </w:rPr>
        <w:t>hares</w:t>
      </w:r>
      <w:r w:rsidRPr="00E43B8F">
        <w:rPr>
          <w:rFonts w:eastAsia="Times New Roman"/>
          <w:color w:val="auto"/>
          <w:lang w:val="en-IN" w:eastAsia="en-IN"/>
        </w:rPr>
        <w:t xml:space="preserve"> are those shares which do not have any of the above said rights.</w:t>
      </w:r>
    </w:p>
    <w:p w14:paraId="190D31E3" w14:textId="3B62722F" w:rsidR="00B1187E" w:rsidRPr="004D4E17" w:rsidRDefault="00B1187E" w:rsidP="00E43B8F">
      <w:pPr>
        <w:pStyle w:val="head"/>
        <w:spacing w:line="360" w:lineRule="auto"/>
        <w:contextualSpacing/>
        <w:jc w:val="both"/>
        <w:rPr>
          <w:rFonts w:ascii="Arial" w:hAnsi="Arial" w:cs="Arial"/>
          <w:b/>
          <w:bCs/>
          <w:lang w:val="en-IN" w:eastAsia="en-IN"/>
        </w:rPr>
      </w:pPr>
      <w:r w:rsidRPr="004D4E17">
        <w:rPr>
          <w:rFonts w:ascii="Arial" w:hAnsi="Arial" w:cs="Arial"/>
          <w:b/>
          <w:bCs/>
          <w:color w:val="000000"/>
        </w:rPr>
        <w:t>Q</w:t>
      </w:r>
      <w:r w:rsidR="004D4E17" w:rsidRPr="004D4E17">
        <w:rPr>
          <w:rFonts w:ascii="Arial" w:hAnsi="Arial" w:cs="Arial"/>
          <w:b/>
          <w:bCs/>
          <w:color w:val="000000"/>
        </w:rPr>
        <w:t>2</w:t>
      </w:r>
      <w:r w:rsidR="00216E30">
        <w:rPr>
          <w:rFonts w:ascii="Arial" w:hAnsi="Arial" w:cs="Arial"/>
          <w:b/>
          <w:bCs/>
          <w:color w:val="000000"/>
        </w:rPr>
        <w:t>8</w:t>
      </w:r>
      <w:r w:rsidRPr="004D4E17">
        <w:rPr>
          <w:rFonts w:ascii="Arial" w:hAnsi="Arial" w:cs="Arial"/>
          <w:b/>
          <w:bCs/>
          <w:color w:val="000000"/>
        </w:rPr>
        <w:t xml:space="preserve">. </w:t>
      </w:r>
      <w:r w:rsidRPr="004D4E17">
        <w:rPr>
          <w:rFonts w:ascii="Arial" w:hAnsi="Arial" w:cs="Arial"/>
          <w:b/>
          <w:bCs/>
          <w:lang w:val="en-IN" w:eastAsia="en-IN"/>
        </w:rPr>
        <w:t>What is</w:t>
      </w:r>
      <w:r w:rsidRPr="004D4E17">
        <w:rPr>
          <w:rFonts w:ascii="Arial" w:hAnsi="Arial" w:cs="Arial"/>
          <w:b/>
          <w:bCs/>
          <w:color w:val="000000"/>
        </w:rPr>
        <w:t xml:space="preserve"> </w:t>
      </w:r>
      <w:r w:rsidRPr="004D4E17">
        <w:rPr>
          <w:rFonts w:ascii="Arial" w:hAnsi="Arial" w:cs="Arial"/>
          <w:b/>
          <w:bCs/>
          <w:lang w:val="en-IN" w:eastAsia="en-IN"/>
        </w:rPr>
        <w:t>Foreign Direct Investment (FDI) in India?</w:t>
      </w:r>
    </w:p>
    <w:p w14:paraId="2A3F9EB8" w14:textId="77777777" w:rsidR="00B1187E" w:rsidRPr="00E43B8F" w:rsidRDefault="00B1187E" w:rsidP="00E43B8F">
      <w:pPr>
        <w:pStyle w:val="head"/>
        <w:spacing w:line="360" w:lineRule="auto"/>
        <w:contextualSpacing/>
        <w:jc w:val="both"/>
        <w:rPr>
          <w:rFonts w:ascii="Arial" w:hAnsi="Arial" w:cs="Arial"/>
          <w:lang w:val="en-IN" w:eastAsia="en-IN"/>
        </w:rPr>
      </w:pPr>
    </w:p>
    <w:p w14:paraId="7602EBEE" w14:textId="311246F1" w:rsidR="00B1187E" w:rsidRPr="00216E30" w:rsidRDefault="00B1187E" w:rsidP="00216E30">
      <w:pPr>
        <w:pStyle w:val="head"/>
        <w:spacing w:line="360" w:lineRule="auto"/>
        <w:contextualSpacing/>
        <w:jc w:val="both"/>
        <w:rPr>
          <w:rFonts w:ascii="Arial" w:hAnsi="Arial" w:cs="Arial"/>
          <w:lang w:val="en-IN" w:eastAsia="en-IN"/>
        </w:rPr>
      </w:pPr>
      <w:r w:rsidRPr="00E43B8F">
        <w:rPr>
          <w:rFonts w:ascii="Arial" w:hAnsi="Arial" w:cs="Arial"/>
          <w:b/>
          <w:bCs/>
          <w:lang w:val="en-IN" w:eastAsia="en-IN"/>
        </w:rPr>
        <w:t>Ans:</w:t>
      </w:r>
      <w:r w:rsidRPr="00E43B8F">
        <w:rPr>
          <w:rFonts w:ascii="Arial" w:hAnsi="Arial" w:cs="Arial"/>
          <w:lang w:val="en-IN" w:eastAsia="en-IN"/>
        </w:rPr>
        <w:t xml:space="preserve"> If the Indian </w:t>
      </w:r>
      <w:r w:rsidR="00B74B28">
        <w:rPr>
          <w:rFonts w:ascii="Arial" w:hAnsi="Arial" w:cs="Arial"/>
          <w:lang w:val="en-IN" w:eastAsia="en-IN"/>
        </w:rPr>
        <w:t>entity</w:t>
      </w:r>
      <w:r w:rsidRPr="00E43B8F">
        <w:rPr>
          <w:rFonts w:ascii="Arial" w:hAnsi="Arial" w:cs="Arial"/>
          <w:lang w:val="en-IN" w:eastAsia="en-IN"/>
        </w:rPr>
        <w:t xml:space="preserve"> has issued the shares to non-resident entities under the FDI scheme in India, then it </w:t>
      </w:r>
      <w:r w:rsidR="000A3FA1" w:rsidRPr="00E43B8F">
        <w:rPr>
          <w:rFonts w:ascii="Arial" w:hAnsi="Arial" w:cs="Arial"/>
          <w:lang w:val="en-IN" w:eastAsia="en-IN"/>
        </w:rPr>
        <w:t xml:space="preserve">is a FDI and </w:t>
      </w:r>
      <w:r w:rsidRPr="00E43B8F">
        <w:rPr>
          <w:rFonts w:ascii="Arial" w:hAnsi="Arial" w:cs="Arial"/>
          <w:lang w:val="en-IN" w:eastAsia="en-IN"/>
        </w:rPr>
        <w:t>should be reported under the Foreign Direct Investment in India (Liabilities)</w:t>
      </w:r>
      <w:r w:rsidR="00D7756A" w:rsidRPr="00E43B8F">
        <w:rPr>
          <w:rFonts w:ascii="Arial" w:hAnsi="Arial" w:cs="Arial"/>
          <w:lang w:val="en-IN" w:eastAsia="en-IN"/>
        </w:rPr>
        <w:t xml:space="preserve"> </w:t>
      </w:r>
      <w:r w:rsidRPr="00E43B8F">
        <w:rPr>
          <w:rFonts w:ascii="Arial" w:hAnsi="Arial" w:cs="Arial"/>
          <w:lang w:val="en-IN" w:eastAsia="en-IN"/>
        </w:rPr>
        <w:t>of the return.</w:t>
      </w:r>
    </w:p>
    <w:p w14:paraId="692208E9" w14:textId="00571657" w:rsidR="00B1187E" w:rsidRPr="004D4E17" w:rsidRDefault="00B1187E" w:rsidP="00E43B8F">
      <w:pPr>
        <w:pStyle w:val="Default"/>
        <w:spacing w:line="360" w:lineRule="auto"/>
        <w:jc w:val="both"/>
        <w:rPr>
          <w:rFonts w:eastAsia="Times New Roman"/>
          <w:b/>
          <w:bCs/>
          <w:color w:val="auto"/>
          <w:lang w:val="en-IN" w:eastAsia="en-IN"/>
        </w:rPr>
      </w:pPr>
      <w:r w:rsidRPr="004D4E17">
        <w:rPr>
          <w:b/>
          <w:bCs/>
        </w:rPr>
        <w:t>Q</w:t>
      </w:r>
      <w:r w:rsidR="004D4E17" w:rsidRPr="004D4E17">
        <w:rPr>
          <w:b/>
          <w:bCs/>
        </w:rPr>
        <w:t>2</w:t>
      </w:r>
      <w:r w:rsidR="00216E30">
        <w:rPr>
          <w:b/>
          <w:bCs/>
        </w:rPr>
        <w:t>9</w:t>
      </w:r>
      <w:r w:rsidRPr="004D4E17">
        <w:rPr>
          <w:b/>
          <w:bCs/>
        </w:rPr>
        <w:t>.</w:t>
      </w:r>
      <w:r w:rsidRPr="004D4E17">
        <w:rPr>
          <w:rFonts w:eastAsia="Times New Roman"/>
          <w:b/>
          <w:bCs/>
          <w:color w:val="auto"/>
          <w:lang w:val="en-IN" w:eastAsia="en-IN"/>
        </w:rPr>
        <w:t xml:space="preserve"> What </w:t>
      </w:r>
      <w:r w:rsidRPr="004D4E17">
        <w:rPr>
          <w:rFonts w:eastAsia="Times New Roman"/>
          <w:b/>
          <w:bCs/>
          <w:lang w:val="en-IN" w:eastAsia="en-IN"/>
        </w:rPr>
        <w:t xml:space="preserve">valuation guidelines are used while reporting foreign equity investment </w:t>
      </w:r>
      <w:r w:rsidRPr="004D4E17">
        <w:rPr>
          <w:rFonts w:eastAsia="Times New Roman"/>
          <w:b/>
          <w:bCs/>
          <w:color w:val="auto"/>
          <w:lang w:val="en-IN" w:eastAsia="en-IN"/>
        </w:rPr>
        <w:t>for unlisted companies?</w:t>
      </w:r>
    </w:p>
    <w:p w14:paraId="59BCD1CC" w14:textId="77777777" w:rsidR="00B1187E" w:rsidRPr="00E43B8F" w:rsidRDefault="00B1187E" w:rsidP="00E43B8F">
      <w:pPr>
        <w:pStyle w:val="Default"/>
        <w:spacing w:line="360" w:lineRule="auto"/>
        <w:jc w:val="both"/>
        <w:rPr>
          <w:rFonts w:eastAsia="Times New Roman"/>
          <w:color w:val="auto"/>
          <w:lang w:val="en-IN" w:eastAsia="en-IN"/>
        </w:rPr>
      </w:pPr>
    </w:p>
    <w:p w14:paraId="3BC96251" w14:textId="62F26727" w:rsidR="00B1187E" w:rsidRDefault="00B1187E" w:rsidP="00E43B8F">
      <w:pPr>
        <w:pStyle w:val="Default"/>
        <w:spacing w:line="360" w:lineRule="auto"/>
        <w:jc w:val="both"/>
        <w:rPr>
          <w:rFonts w:eastAsia="Times New Roman"/>
          <w:color w:val="auto"/>
          <w:lang w:val="en-IN" w:eastAsia="en-IN"/>
        </w:rPr>
      </w:pPr>
      <w:r w:rsidRPr="00E43B8F">
        <w:rPr>
          <w:rFonts w:eastAsia="Times New Roman"/>
          <w:b/>
          <w:bCs/>
          <w:color w:val="auto"/>
          <w:lang w:val="en-IN" w:eastAsia="en-IN"/>
        </w:rPr>
        <w:t>Ans</w:t>
      </w:r>
      <w:r w:rsidRPr="00E43B8F">
        <w:rPr>
          <w:rFonts w:eastAsia="Times New Roman"/>
          <w:color w:val="auto"/>
          <w:lang w:val="en-IN" w:eastAsia="en-IN"/>
        </w:rPr>
        <w:t xml:space="preserve">: </w:t>
      </w:r>
      <w:r w:rsidR="00D14E78" w:rsidRPr="00E43B8F">
        <w:rPr>
          <w:rFonts w:eastAsia="Times New Roman"/>
          <w:color w:val="auto"/>
          <w:lang w:val="en-IN" w:eastAsia="en-IN"/>
        </w:rPr>
        <w:t>Under FLA return, c</w:t>
      </w:r>
      <w:r w:rsidRPr="00E43B8F">
        <w:rPr>
          <w:rFonts w:eastAsia="Times New Roman"/>
          <w:color w:val="auto"/>
          <w:lang w:val="en-IN" w:eastAsia="en-IN"/>
        </w:rPr>
        <w:t>alculation of market value of equity capital for unlisted companies</w:t>
      </w:r>
      <w:r w:rsidR="005F4B05" w:rsidRPr="00E43B8F">
        <w:rPr>
          <w:rFonts w:eastAsia="Times New Roman"/>
          <w:color w:val="auto"/>
          <w:lang w:val="en-IN" w:eastAsia="en-IN"/>
        </w:rPr>
        <w:t xml:space="preserve"> is done usi</w:t>
      </w:r>
      <w:r w:rsidRPr="00E43B8F">
        <w:rPr>
          <w:rFonts w:eastAsia="Times New Roman"/>
          <w:color w:val="auto"/>
          <w:lang w:val="en-IN" w:eastAsia="en-IN"/>
        </w:rPr>
        <w:t>ng the O</w:t>
      </w:r>
      <w:r w:rsidR="005F4B05" w:rsidRPr="00E43B8F">
        <w:rPr>
          <w:rFonts w:eastAsia="Times New Roman"/>
          <w:color w:val="auto"/>
          <w:lang w:val="en-IN" w:eastAsia="en-IN"/>
        </w:rPr>
        <w:t xml:space="preserve">wn </w:t>
      </w:r>
      <w:r w:rsidRPr="00E43B8F">
        <w:rPr>
          <w:rFonts w:eastAsia="Times New Roman"/>
          <w:color w:val="auto"/>
          <w:lang w:val="en-IN" w:eastAsia="en-IN"/>
        </w:rPr>
        <w:t>F</w:t>
      </w:r>
      <w:r w:rsidR="005F4B05" w:rsidRPr="00E43B8F">
        <w:rPr>
          <w:rFonts w:eastAsia="Times New Roman"/>
          <w:color w:val="auto"/>
          <w:lang w:val="en-IN" w:eastAsia="en-IN"/>
        </w:rPr>
        <w:t>und</w:t>
      </w:r>
      <w:r w:rsidR="00BB6467">
        <w:rPr>
          <w:rFonts w:eastAsia="Times New Roman"/>
          <w:color w:val="auto"/>
          <w:lang w:val="en-IN" w:eastAsia="en-IN"/>
        </w:rPr>
        <w:t>s</w:t>
      </w:r>
      <w:r w:rsidR="005F4B05" w:rsidRPr="00E43B8F">
        <w:rPr>
          <w:rFonts w:eastAsia="Times New Roman"/>
          <w:color w:val="auto"/>
          <w:lang w:val="en-IN" w:eastAsia="en-IN"/>
        </w:rPr>
        <w:t xml:space="preserve"> at </w:t>
      </w:r>
      <w:r w:rsidRPr="00E43B8F">
        <w:rPr>
          <w:rFonts w:eastAsia="Times New Roman"/>
          <w:color w:val="auto"/>
          <w:lang w:val="en-IN" w:eastAsia="en-IN"/>
        </w:rPr>
        <w:t>B</w:t>
      </w:r>
      <w:r w:rsidR="005F4B05" w:rsidRPr="00E43B8F">
        <w:rPr>
          <w:rFonts w:eastAsia="Times New Roman"/>
          <w:color w:val="auto"/>
          <w:lang w:val="en-IN" w:eastAsia="en-IN"/>
        </w:rPr>
        <w:t xml:space="preserve">ook </w:t>
      </w:r>
      <w:r w:rsidRPr="00E43B8F">
        <w:rPr>
          <w:rFonts w:eastAsia="Times New Roman"/>
          <w:color w:val="auto"/>
          <w:lang w:val="en-IN" w:eastAsia="en-IN"/>
        </w:rPr>
        <w:t>V</w:t>
      </w:r>
      <w:r w:rsidR="005F4B05" w:rsidRPr="00E43B8F">
        <w:rPr>
          <w:rFonts w:eastAsia="Times New Roman"/>
          <w:color w:val="auto"/>
          <w:lang w:val="en-IN" w:eastAsia="en-IN"/>
        </w:rPr>
        <w:t>alue (OFVB)</w:t>
      </w:r>
      <w:r w:rsidRPr="00E43B8F">
        <w:rPr>
          <w:rFonts w:eastAsia="Times New Roman"/>
          <w:color w:val="auto"/>
          <w:lang w:val="en-IN" w:eastAsia="en-IN"/>
        </w:rPr>
        <w:t xml:space="preserve"> method</w:t>
      </w:r>
      <w:r w:rsidR="00212284" w:rsidRPr="00E43B8F">
        <w:rPr>
          <w:rFonts w:eastAsia="Times New Roman"/>
          <w:color w:val="auto"/>
          <w:lang w:val="en-IN" w:eastAsia="en-IN"/>
        </w:rPr>
        <w:t>, in accordance with IMF</w:t>
      </w:r>
      <w:r w:rsidR="00BA5D7F">
        <w:rPr>
          <w:rFonts w:eastAsia="Times New Roman"/>
          <w:color w:val="auto"/>
          <w:lang w:val="en-IN" w:eastAsia="en-IN"/>
        </w:rPr>
        <w:t>’s</w:t>
      </w:r>
      <w:r w:rsidR="00212284" w:rsidRPr="00E43B8F">
        <w:rPr>
          <w:rFonts w:eastAsia="Times New Roman"/>
          <w:color w:val="auto"/>
          <w:lang w:val="en-IN" w:eastAsia="en-IN"/>
        </w:rPr>
        <w:t xml:space="preserve"> guidelines under the</w:t>
      </w:r>
      <w:r w:rsidR="0026084B" w:rsidRPr="00E43B8F">
        <w:rPr>
          <w:rFonts w:eastAsia="Times New Roman"/>
          <w:color w:val="auto"/>
          <w:lang w:val="en-IN" w:eastAsia="en-IN"/>
        </w:rPr>
        <w:t xml:space="preserve"> compilation of CDIS data for a country. It</w:t>
      </w:r>
      <w:r w:rsidR="005F4B05" w:rsidRPr="00E43B8F">
        <w:rPr>
          <w:rFonts w:eastAsia="Times New Roman"/>
          <w:color w:val="auto"/>
          <w:lang w:val="en-IN" w:eastAsia="en-IN"/>
        </w:rPr>
        <w:t xml:space="preserve"> </w:t>
      </w:r>
      <w:r w:rsidRPr="00E43B8F">
        <w:rPr>
          <w:rFonts w:eastAsia="Times New Roman"/>
          <w:color w:val="auto"/>
          <w:lang w:val="en-IN" w:eastAsia="en-IN"/>
        </w:rPr>
        <w:t xml:space="preserve">is </w:t>
      </w:r>
      <w:r w:rsidR="0026084B" w:rsidRPr="00E43B8F">
        <w:rPr>
          <w:rFonts w:eastAsia="Times New Roman"/>
          <w:color w:val="auto"/>
          <w:lang w:val="en-IN" w:eastAsia="en-IN"/>
        </w:rPr>
        <w:t xml:space="preserve">calculated </w:t>
      </w:r>
      <w:r w:rsidRPr="00E43B8F">
        <w:rPr>
          <w:rFonts w:eastAsia="Times New Roman"/>
          <w:color w:val="auto"/>
          <w:lang w:val="en-IN" w:eastAsia="en-IN"/>
        </w:rPr>
        <w:t>as follows:</w:t>
      </w:r>
    </w:p>
    <w:p w14:paraId="086C30CB" w14:textId="77777777" w:rsidR="00BA5D7F" w:rsidRPr="00E43B8F" w:rsidRDefault="00BA5D7F" w:rsidP="00E43B8F">
      <w:pPr>
        <w:pStyle w:val="Default"/>
        <w:spacing w:line="360" w:lineRule="auto"/>
        <w:jc w:val="both"/>
        <w:rPr>
          <w:rFonts w:eastAsia="Times New Roman"/>
          <w:color w:val="auto"/>
          <w:lang w:val="en-IN" w:eastAsia="en-IN"/>
        </w:rPr>
      </w:pPr>
    </w:p>
    <w:p w14:paraId="37CD83C9" w14:textId="77777777" w:rsidR="00B1187E" w:rsidRPr="00E43B8F" w:rsidRDefault="00B1187E" w:rsidP="00E43B8F">
      <w:pPr>
        <w:pStyle w:val="Default"/>
        <w:spacing w:line="360" w:lineRule="auto"/>
        <w:jc w:val="both"/>
        <w:rPr>
          <w:rFonts w:eastAsia="Times New Roman"/>
          <w:color w:val="auto"/>
          <w:lang w:val="en-IN" w:eastAsia="en-IN"/>
        </w:rPr>
      </w:pPr>
      <w:r w:rsidRPr="00E43B8F">
        <w:rPr>
          <w:rFonts w:eastAsia="Times New Roman"/>
          <w:color w:val="auto"/>
          <w:lang w:val="en-IN" w:eastAsia="en-IN"/>
        </w:rPr>
        <w:t>Market value of equity capital held by Non- resident at OFBV for current year/previous year</w:t>
      </w:r>
    </w:p>
    <w:p w14:paraId="62457EFF" w14:textId="77777777" w:rsidR="00B1187E" w:rsidRPr="00E43B8F" w:rsidRDefault="00B1187E" w:rsidP="00E43B8F">
      <w:pPr>
        <w:pStyle w:val="Default"/>
        <w:spacing w:line="360" w:lineRule="auto"/>
        <w:jc w:val="both"/>
        <w:rPr>
          <w:rFonts w:eastAsia="Times New Roman"/>
          <w:color w:val="auto"/>
          <w:lang w:val="en-IN" w:eastAsia="en-IN"/>
        </w:rPr>
      </w:pPr>
      <w:r w:rsidRPr="00E43B8F">
        <w:rPr>
          <w:rFonts w:eastAsia="Times New Roman"/>
          <w:color w:val="auto"/>
          <w:lang w:val="en-IN" w:eastAsia="en-IN"/>
        </w:rPr>
        <w:t>= (Net worth of the company for current year/previous year) * (% non-resident equity holding for current year/previous year)</w:t>
      </w:r>
    </w:p>
    <w:p w14:paraId="2B3D0095" w14:textId="77777777" w:rsidR="00BA5D7F" w:rsidRDefault="00BA5D7F" w:rsidP="00E43B8F">
      <w:pPr>
        <w:pStyle w:val="Default"/>
        <w:spacing w:line="360" w:lineRule="auto"/>
        <w:jc w:val="both"/>
        <w:rPr>
          <w:rFonts w:eastAsia="Times New Roman"/>
          <w:color w:val="auto"/>
          <w:lang w:val="en-IN" w:eastAsia="en-IN"/>
        </w:rPr>
      </w:pPr>
    </w:p>
    <w:p w14:paraId="1F25F9B2" w14:textId="6D63A637" w:rsidR="00B1187E" w:rsidRPr="00E43B8F" w:rsidRDefault="00BA5D7F" w:rsidP="00E43B8F">
      <w:pPr>
        <w:pStyle w:val="Default"/>
        <w:spacing w:line="360" w:lineRule="auto"/>
        <w:jc w:val="both"/>
        <w:rPr>
          <w:rFonts w:eastAsia="Times New Roman"/>
          <w:color w:val="auto"/>
          <w:lang w:val="en-IN" w:eastAsia="en-IN"/>
        </w:rPr>
      </w:pPr>
      <w:r>
        <w:rPr>
          <w:rFonts w:eastAsia="Times New Roman"/>
          <w:color w:val="auto"/>
          <w:lang w:val="en-IN" w:eastAsia="en-IN"/>
        </w:rPr>
        <w:t>w</w:t>
      </w:r>
      <w:r w:rsidR="00B1187E" w:rsidRPr="00E43B8F">
        <w:rPr>
          <w:rFonts w:eastAsia="Times New Roman"/>
          <w:color w:val="auto"/>
          <w:lang w:val="en-IN" w:eastAsia="en-IN"/>
        </w:rPr>
        <w:t>here, Net worth of the company</w:t>
      </w:r>
    </w:p>
    <w:p w14:paraId="41C2B635" w14:textId="25985DB1" w:rsidR="003675B0" w:rsidRPr="00E43B8F" w:rsidRDefault="00B1187E" w:rsidP="00E43B8F">
      <w:pPr>
        <w:pStyle w:val="Default"/>
        <w:spacing w:line="360" w:lineRule="auto"/>
        <w:jc w:val="both"/>
        <w:rPr>
          <w:rFonts w:eastAsia="Times New Roman"/>
          <w:color w:val="auto"/>
          <w:lang w:val="en-IN" w:eastAsia="en-IN"/>
        </w:rPr>
      </w:pPr>
      <w:r w:rsidRPr="00E43B8F">
        <w:rPr>
          <w:rFonts w:eastAsia="Times New Roman"/>
          <w:color w:val="auto"/>
          <w:lang w:val="en-IN" w:eastAsia="en-IN"/>
        </w:rPr>
        <w:t xml:space="preserve">= (Paid up Equity &amp; Participating Preference share capital of company + Reserves &amp; Surplus - Accumulated losses) </w:t>
      </w:r>
    </w:p>
    <w:p w14:paraId="0E22FB49" w14:textId="7FEAAC7B" w:rsidR="00B1187E" w:rsidRPr="004D4E17" w:rsidRDefault="00B1187E" w:rsidP="00E43B8F">
      <w:pPr>
        <w:autoSpaceDE w:val="0"/>
        <w:autoSpaceDN w:val="0"/>
        <w:adjustRightInd w:val="0"/>
        <w:spacing w:after="0" w:line="360" w:lineRule="auto"/>
        <w:jc w:val="both"/>
        <w:rPr>
          <w:rFonts w:ascii="Arial" w:eastAsia="Times New Roman" w:hAnsi="Arial" w:cs="Arial"/>
          <w:b/>
          <w:bCs/>
          <w:sz w:val="24"/>
          <w:szCs w:val="24"/>
          <w:lang w:eastAsia="en-IN"/>
        </w:rPr>
      </w:pPr>
      <w:r w:rsidRPr="004D4E17">
        <w:rPr>
          <w:rFonts w:ascii="Arial" w:hAnsi="Arial" w:cs="Arial"/>
          <w:b/>
          <w:bCs/>
          <w:color w:val="000000"/>
          <w:sz w:val="24"/>
          <w:szCs w:val="24"/>
        </w:rPr>
        <w:lastRenderedPageBreak/>
        <w:t>Q</w:t>
      </w:r>
      <w:r w:rsidR="00216E30">
        <w:rPr>
          <w:rFonts w:ascii="Arial" w:hAnsi="Arial" w:cs="Arial"/>
          <w:b/>
          <w:bCs/>
          <w:color w:val="000000"/>
          <w:sz w:val="24"/>
          <w:szCs w:val="24"/>
        </w:rPr>
        <w:t>30</w:t>
      </w:r>
      <w:r w:rsidRPr="004D4E17">
        <w:rPr>
          <w:rFonts w:ascii="Arial" w:hAnsi="Arial" w:cs="Arial"/>
          <w:b/>
          <w:bCs/>
          <w:color w:val="000000"/>
          <w:sz w:val="24"/>
          <w:szCs w:val="24"/>
        </w:rPr>
        <w:t>.</w:t>
      </w:r>
      <w:r w:rsidRPr="004D4E17">
        <w:rPr>
          <w:rFonts w:ascii="Arial" w:eastAsia="Times New Roman" w:hAnsi="Arial" w:cs="Arial"/>
          <w:b/>
          <w:bCs/>
          <w:sz w:val="24"/>
          <w:szCs w:val="24"/>
          <w:lang w:eastAsia="en-IN"/>
        </w:rPr>
        <w:t xml:space="preserve"> What valuation guidelines are used while reporting foreign equity investment for listed companies?</w:t>
      </w:r>
    </w:p>
    <w:p w14:paraId="6F0EE5BA" w14:textId="77777777" w:rsidR="00B1187E" w:rsidRPr="00E43B8F" w:rsidRDefault="00B1187E" w:rsidP="00E43B8F">
      <w:pPr>
        <w:autoSpaceDE w:val="0"/>
        <w:autoSpaceDN w:val="0"/>
        <w:adjustRightInd w:val="0"/>
        <w:spacing w:after="0" w:line="360" w:lineRule="auto"/>
        <w:jc w:val="both"/>
        <w:rPr>
          <w:rFonts w:ascii="Arial" w:eastAsia="Times New Roman" w:hAnsi="Arial" w:cs="Arial"/>
          <w:sz w:val="24"/>
          <w:szCs w:val="24"/>
          <w:lang w:eastAsia="en-IN"/>
        </w:rPr>
      </w:pPr>
    </w:p>
    <w:p w14:paraId="6122EADB" w14:textId="7F88210A" w:rsidR="003876C3" w:rsidRPr="007A008F" w:rsidRDefault="00B1187E" w:rsidP="007A008F">
      <w:pPr>
        <w:autoSpaceDE w:val="0"/>
        <w:autoSpaceDN w:val="0"/>
        <w:adjustRightInd w:val="0"/>
        <w:spacing w:after="0" w:line="360" w:lineRule="auto"/>
        <w:jc w:val="both"/>
        <w:rPr>
          <w:rFonts w:ascii="Arial" w:hAnsi="Arial" w:cs="Arial"/>
          <w:color w:val="000000"/>
          <w:sz w:val="24"/>
          <w:szCs w:val="24"/>
        </w:rPr>
      </w:pPr>
      <w:r w:rsidRPr="00E43B8F">
        <w:rPr>
          <w:rFonts w:ascii="Arial" w:eastAsia="Times New Roman" w:hAnsi="Arial" w:cs="Arial"/>
          <w:b/>
          <w:bCs/>
          <w:sz w:val="24"/>
          <w:szCs w:val="24"/>
          <w:lang w:eastAsia="en-IN"/>
        </w:rPr>
        <w:t>Ans</w:t>
      </w:r>
      <w:r w:rsidRPr="00E43B8F">
        <w:rPr>
          <w:rFonts w:ascii="Arial" w:eastAsia="Times New Roman" w:hAnsi="Arial" w:cs="Arial"/>
          <w:sz w:val="24"/>
          <w:szCs w:val="24"/>
          <w:lang w:eastAsia="en-IN"/>
        </w:rPr>
        <w:t>:</w:t>
      </w:r>
      <w:r w:rsidRPr="00E43B8F">
        <w:rPr>
          <w:rFonts w:ascii="Arial" w:hAnsi="Arial" w:cs="Arial"/>
          <w:color w:val="000000"/>
          <w:sz w:val="24"/>
          <w:szCs w:val="24"/>
        </w:rPr>
        <w:t xml:space="preserve"> If the Indian reporting </w:t>
      </w:r>
      <w:r w:rsidR="00B74B28">
        <w:rPr>
          <w:rFonts w:ascii="Arial" w:hAnsi="Arial" w:cs="Arial"/>
          <w:color w:val="000000"/>
          <w:sz w:val="24"/>
          <w:szCs w:val="24"/>
        </w:rPr>
        <w:t>entity</w:t>
      </w:r>
      <w:r w:rsidRPr="00E43B8F">
        <w:rPr>
          <w:rFonts w:ascii="Arial" w:hAnsi="Arial" w:cs="Arial"/>
          <w:color w:val="000000"/>
          <w:sz w:val="24"/>
          <w:szCs w:val="24"/>
        </w:rPr>
        <w:t xml:space="preserve"> is listed</w:t>
      </w:r>
      <w:r w:rsidR="0077299A">
        <w:rPr>
          <w:rFonts w:ascii="Arial" w:hAnsi="Arial" w:cs="Arial"/>
          <w:color w:val="000000"/>
          <w:sz w:val="24"/>
          <w:szCs w:val="24"/>
        </w:rPr>
        <w:t>,</w:t>
      </w:r>
      <w:r w:rsidRPr="00E43B8F">
        <w:rPr>
          <w:rFonts w:ascii="Arial" w:hAnsi="Arial" w:cs="Arial"/>
          <w:color w:val="000000"/>
          <w:sz w:val="24"/>
          <w:szCs w:val="24"/>
        </w:rPr>
        <w:t xml:space="preserve"> then </w:t>
      </w:r>
      <w:r w:rsidR="0077299A">
        <w:rPr>
          <w:rFonts w:ascii="Arial" w:hAnsi="Arial" w:cs="Arial"/>
          <w:color w:val="000000"/>
          <w:sz w:val="24"/>
          <w:szCs w:val="24"/>
        </w:rPr>
        <w:t xml:space="preserve">their </w:t>
      </w:r>
      <w:r w:rsidRPr="00E43B8F">
        <w:rPr>
          <w:rFonts w:ascii="Arial" w:hAnsi="Arial" w:cs="Arial"/>
          <w:color w:val="000000"/>
          <w:sz w:val="24"/>
          <w:szCs w:val="24"/>
        </w:rPr>
        <w:t>closing share price as on reference period, i.e.</w:t>
      </w:r>
      <w:r w:rsidR="0077299A">
        <w:rPr>
          <w:rFonts w:ascii="Arial" w:hAnsi="Arial" w:cs="Arial"/>
          <w:color w:val="000000"/>
          <w:sz w:val="24"/>
          <w:szCs w:val="24"/>
        </w:rPr>
        <w:t>,</w:t>
      </w:r>
      <w:r w:rsidRPr="00E43B8F">
        <w:rPr>
          <w:rFonts w:ascii="Arial" w:hAnsi="Arial" w:cs="Arial"/>
          <w:color w:val="000000"/>
          <w:sz w:val="24"/>
          <w:szCs w:val="24"/>
        </w:rPr>
        <w:t xml:space="preserve"> end-March of previous and current year </w:t>
      </w:r>
      <w:r w:rsidR="005F3F11" w:rsidRPr="00E43B8F">
        <w:rPr>
          <w:rFonts w:ascii="Arial" w:hAnsi="Arial" w:cs="Arial"/>
          <w:color w:val="000000"/>
          <w:sz w:val="24"/>
          <w:szCs w:val="24"/>
        </w:rPr>
        <w:t>is used</w:t>
      </w:r>
      <w:r w:rsidRPr="00E43B8F">
        <w:rPr>
          <w:rFonts w:ascii="Arial" w:hAnsi="Arial" w:cs="Arial"/>
          <w:color w:val="000000"/>
          <w:sz w:val="24"/>
          <w:szCs w:val="24"/>
        </w:rPr>
        <w:t xml:space="preserve"> for valuation of non-resident equity investment.</w:t>
      </w:r>
    </w:p>
    <w:p w14:paraId="2330C364" w14:textId="77777777" w:rsidR="00216E30" w:rsidRDefault="00216E30" w:rsidP="00E43B8F">
      <w:pPr>
        <w:pStyle w:val="Default"/>
        <w:spacing w:line="360" w:lineRule="auto"/>
        <w:jc w:val="both"/>
        <w:rPr>
          <w:b/>
          <w:bCs/>
        </w:rPr>
      </w:pPr>
    </w:p>
    <w:p w14:paraId="1398CF45" w14:textId="305FE865" w:rsidR="003876C3" w:rsidRPr="004D4E17" w:rsidRDefault="003876C3" w:rsidP="00E43B8F">
      <w:pPr>
        <w:pStyle w:val="Default"/>
        <w:spacing w:line="360" w:lineRule="auto"/>
        <w:jc w:val="both"/>
        <w:rPr>
          <w:rFonts w:eastAsia="Times New Roman"/>
          <w:b/>
          <w:bCs/>
          <w:color w:val="auto"/>
          <w:lang w:val="en-IN" w:eastAsia="en-IN"/>
        </w:rPr>
      </w:pPr>
      <w:r w:rsidRPr="004D4E17">
        <w:rPr>
          <w:b/>
          <w:bCs/>
        </w:rPr>
        <w:t>Q</w:t>
      </w:r>
      <w:r w:rsidR="004D4E17" w:rsidRPr="004D4E17">
        <w:rPr>
          <w:b/>
          <w:bCs/>
        </w:rPr>
        <w:t>3</w:t>
      </w:r>
      <w:r w:rsidR="00216E30">
        <w:rPr>
          <w:b/>
          <w:bCs/>
        </w:rPr>
        <w:t>1</w:t>
      </w:r>
      <w:r w:rsidRPr="004D4E17">
        <w:rPr>
          <w:b/>
          <w:bCs/>
        </w:rPr>
        <w:t>.</w:t>
      </w:r>
      <w:r w:rsidRPr="004D4E17">
        <w:rPr>
          <w:rFonts w:eastAsia="Times New Roman"/>
          <w:b/>
          <w:bCs/>
          <w:color w:val="auto"/>
          <w:lang w:val="en-IN" w:eastAsia="en-IN"/>
        </w:rPr>
        <w:t xml:space="preserve"> What is the definition of related party?</w:t>
      </w:r>
    </w:p>
    <w:p w14:paraId="68543945" w14:textId="77777777" w:rsidR="003876C3" w:rsidRPr="00E43B8F" w:rsidRDefault="003876C3" w:rsidP="00E43B8F">
      <w:pPr>
        <w:pStyle w:val="Default"/>
        <w:spacing w:line="360" w:lineRule="auto"/>
        <w:jc w:val="both"/>
        <w:rPr>
          <w:rFonts w:eastAsia="Times New Roman"/>
          <w:color w:val="auto"/>
          <w:lang w:val="en-IN" w:eastAsia="en-IN"/>
        </w:rPr>
      </w:pPr>
    </w:p>
    <w:p w14:paraId="0225F68B" w14:textId="77777777" w:rsidR="003876C3" w:rsidRPr="00E43B8F" w:rsidRDefault="003876C3" w:rsidP="00E43B8F">
      <w:pPr>
        <w:pStyle w:val="Default"/>
        <w:spacing w:line="360" w:lineRule="auto"/>
        <w:jc w:val="both"/>
        <w:rPr>
          <w:rFonts w:eastAsia="Times New Roman"/>
          <w:color w:val="auto"/>
          <w:lang w:val="en-IN" w:eastAsia="en-IN"/>
        </w:rPr>
      </w:pPr>
      <w:r w:rsidRPr="00E43B8F">
        <w:rPr>
          <w:rFonts w:eastAsia="Times New Roman"/>
          <w:b/>
          <w:bCs/>
          <w:color w:val="auto"/>
          <w:lang w:val="en-IN" w:eastAsia="en-IN"/>
        </w:rPr>
        <w:t>Ans</w:t>
      </w:r>
      <w:r w:rsidRPr="00E43B8F">
        <w:rPr>
          <w:rFonts w:eastAsia="Times New Roman"/>
          <w:color w:val="auto"/>
          <w:lang w:val="en-IN" w:eastAsia="en-IN"/>
        </w:rPr>
        <w:t>: A related party is a person or entity that is related to the entity that is preparing its financial statements (referred to as the ‘reporting entity’).</w:t>
      </w:r>
    </w:p>
    <w:p w14:paraId="654413B9" w14:textId="77777777" w:rsidR="000972F2" w:rsidRPr="00E43B8F" w:rsidRDefault="000972F2" w:rsidP="00E43B8F">
      <w:pPr>
        <w:pStyle w:val="Default"/>
        <w:spacing w:line="360" w:lineRule="auto"/>
        <w:jc w:val="both"/>
        <w:rPr>
          <w:rFonts w:eastAsia="Times New Roman"/>
          <w:color w:val="auto"/>
          <w:lang w:val="en-IN" w:eastAsia="en-IN"/>
        </w:rPr>
      </w:pPr>
    </w:p>
    <w:p w14:paraId="056FEA3F" w14:textId="04D7C8EE" w:rsidR="003876C3" w:rsidRPr="00E43B8F" w:rsidRDefault="003876C3" w:rsidP="00E43B8F">
      <w:pPr>
        <w:pStyle w:val="Default"/>
        <w:spacing w:line="360" w:lineRule="auto"/>
        <w:jc w:val="both"/>
        <w:rPr>
          <w:rFonts w:eastAsia="Times New Roman"/>
          <w:color w:val="auto"/>
          <w:lang w:val="en-IN" w:eastAsia="en-IN"/>
        </w:rPr>
      </w:pPr>
      <w:r w:rsidRPr="00E43B8F">
        <w:rPr>
          <w:rFonts w:eastAsia="Times New Roman"/>
          <w:color w:val="auto"/>
          <w:lang w:val="en-IN" w:eastAsia="en-IN"/>
        </w:rPr>
        <w:t>A person or a close member of that person’s family is related to a reporting entity if that person:</w:t>
      </w:r>
    </w:p>
    <w:p w14:paraId="317A2BC3" w14:textId="77777777" w:rsidR="003876C3" w:rsidRPr="00E43B8F" w:rsidRDefault="003876C3" w:rsidP="00E43B8F">
      <w:pPr>
        <w:pStyle w:val="Default"/>
        <w:spacing w:line="360" w:lineRule="auto"/>
        <w:jc w:val="both"/>
        <w:rPr>
          <w:rFonts w:eastAsia="Times New Roman"/>
          <w:color w:val="auto"/>
          <w:lang w:val="en-IN" w:eastAsia="en-IN"/>
        </w:rPr>
      </w:pPr>
      <w:r w:rsidRPr="00E43B8F">
        <w:rPr>
          <w:rFonts w:eastAsia="Times New Roman"/>
          <w:color w:val="auto"/>
          <w:lang w:val="en-IN" w:eastAsia="en-IN"/>
        </w:rPr>
        <w:t>(</w:t>
      </w:r>
      <w:proofErr w:type="spellStart"/>
      <w:r w:rsidRPr="00E43B8F">
        <w:rPr>
          <w:rFonts w:eastAsia="Times New Roman"/>
          <w:color w:val="auto"/>
          <w:lang w:val="en-IN" w:eastAsia="en-IN"/>
        </w:rPr>
        <w:t>i</w:t>
      </w:r>
      <w:proofErr w:type="spellEnd"/>
      <w:r w:rsidRPr="00E43B8F">
        <w:rPr>
          <w:rFonts w:eastAsia="Times New Roman"/>
          <w:color w:val="auto"/>
          <w:lang w:val="en-IN" w:eastAsia="en-IN"/>
        </w:rPr>
        <w:t>) has control or joint control over the reporting entity.</w:t>
      </w:r>
    </w:p>
    <w:p w14:paraId="36ED9D24" w14:textId="77777777" w:rsidR="003876C3" w:rsidRPr="00E43B8F" w:rsidRDefault="003876C3" w:rsidP="00E43B8F">
      <w:pPr>
        <w:pStyle w:val="Default"/>
        <w:spacing w:line="360" w:lineRule="auto"/>
        <w:jc w:val="both"/>
        <w:rPr>
          <w:rFonts w:eastAsia="Times New Roman"/>
          <w:color w:val="auto"/>
          <w:lang w:val="en-IN" w:eastAsia="en-IN"/>
        </w:rPr>
      </w:pPr>
      <w:r w:rsidRPr="00E43B8F">
        <w:rPr>
          <w:rFonts w:eastAsia="Times New Roman"/>
          <w:color w:val="auto"/>
          <w:lang w:val="en-IN" w:eastAsia="en-IN"/>
        </w:rPr>
        <w:t>(ii) has significant influence over the reporting entity; or</w:t>
      </w:r>
    </w:p>
    <w:p w14:paraId="54B23958" w14:textId="77777777" w:rsidR="003876C3" w:rsidRPr="00E43B8F" w:rsidRDefault="003876C3" w:rsidP="00E43B8F">
      <w:pPr>
        <w:pStyle w:val="Default"/>
        <w:spacing w:line="360" w:lineRule="auto"/>
        <w:jc w:val="both"/>
        <w:rPr>
          <w:rFonts w:eastAsia="Times New Roman"/>
          <w:color w:val="auto"/>
          <w:lang w:val="en-IN" w:eastAsia="en-IN"/>
        </w:rPr>
      </w:pPr>
      <w:r w:rsidRPr="00E43B8F">
        <w:rPr>
          <w:rFonts w:eastAsia="Times New Roman"/>
          <w:color w:val="auto"/>
          <w:lang w:val="en-IN" w:eastAsia="en-IN"/>
        </w:rPr>
        <w:t>(iii) is a member of the key management personnel of the reporting entity or of a parent of the reporting entity.</w:t>
      </w:r>
    </w:p>
    <w:p w14:paraId="714B8231" w14:textId="77777777" w:rsidR="000972F2" w:rsidRPr="00E43B8F" w:rsidRDefault="000972F2" w:rsidP="00E43B8F">
      <w:pPr>
        <w:pStyle w:val="Default"/>
        <w:spacing w:line="360" w:lineRule="auto"/>
        <w:jc w:val="both"/>
        <w:rPr>
          <w:rFonts w:eastAsia="Times New Roman"/>
          <w:color w:val="auto"/>
          <w:lang w:val="en-IN" w:eastAsia="en-IN"/>
        </w:rPr>
      </w:pPr>
    </w:p>
    <w:p w14:paraId="544EBD3C" w14:textId="7FB5820F" w:rsidR="003876C3" w:rsidRPr="00E43B8F" w:rsidRDefault="003876C3" w:rsidP="00E43B8F">
      <w:pPr>
        <w:pStyle w:val="Default"/>
        <w:spacing w:line="360" w:lineRule="auto"/>
        <w:jc w:val="both"/>
      </w:pPr>
      <w:r w:rsidRPr="00E43B8F">
        <w:rPr>
          <w:rFonts w:eastAsia="Times New Roman"/>
          <w:color w:val="auto"/>
          <w:lang w:val="en-IN" w:eastAsia="en-IN"/>
        </w:rPr>
        <w:t>In the definition of a related party, an associate includes subsidiaries of the associate and a joint venture includes subsidiaries of the joint venture. Therefore, for example, an associate’s subsidiary and the investor that has significant influence over the associate are related to each other.</w:t>
      </w:r>
    </w:p>
    <w:p w14:paraId="0DF9A1EB" w14:textId="77777777" w:rsidR="003876C3" w:rsidRPr="00E43B8F" w:rsidRDefault="003876C3" w:rsidP="00E43B8F">
      <w:pPr>
        <w:pStyle w:val="Default"/>
        <w:spacing w:line="360" w:lineRule="auto"/>
        <w:jc w:val="both"/>
      </w:pPr>
    </w:p>
    <w:p w14:paraId="530571EF" w14:textId="1EE4E0DF" w:rsidR="00823D8D" w:rsidRPr="004D4E17" w:rsidRDefault="00823D8D" w:rsidP="00E43B8F">
      <w:pPr>
        <w:pStyle w:val="Default"/>
        <w:spacing w:line="360" w:lineRule="auto"/>
        <w:jc w:val="both"/>
        <w:rPr>
          <w:b/>
          <w:bCs/>
        </w:rPr>
      </w:pPr>
      <w:r w:rsidRPr="004D4E17">
        <w:rPr>
          <w:b/>
          <w:bCs/>
        </w:rPr>
        <w:t>Q</w:t>
      </w:r>
      <w:r w:rsidR="004D4E17" w:rsidRPr="004D4E17">
        <w:rPr>
          <w:b/>
          <w:bCs/>
        </w:rPr>
        <w:t>3</w:t>
      </w:r>
      <w:r w:rsidR="00216E30">
        <w:rPr>
          <w:b/>
          <w:bCs/>
        </w:rPr>
        <w:t>2</w:t>
      </w:r>
      <w:r w:rsidRPr="004D4E17">
        <w:rPr>
          <w:b/>
          <w:bCs/>
        </w:rPr>
        <w:t xml:space="preserve">. Whether, any assets or liabilities for Indian party (i.e. domestic assets and liabilities) are to be included in the FLA </w:t>
      </w:r>
      <w:r w:rsidR="00216E30">
        <w:rPr>
          <w:b/>
          <w:bCs/>
        </w:rPr>
        <w:t>r</w:t>
      </w:r>
      <w:r w:rsidRPr="004D4E17">
        <w:rPr>
          <w:b/>
          <w:bCs/>
        </w:rPr>
        <w:t>eturn?</w:t>
      </w:r>
    </w:p>
    <w:p w14:paraId="12F0BD49" w14:textId="77777777" w:rsidR="00823D8D" w:rsidRPr="00E43B8F" w:rsidRDefault="00823D8D" w:rsidP="00E43B8F">
      <w:pPr>
        <w:pStyle w:val="Default"/>
        <w:spacing w:line="360" w:lineRule="auto"/>
        <w:jc w:val="both"/>
      </w:pPr>
    </w:p>
    <w:p w14:paraId="14E44927" w14:textId="47099F57" w:rsidR="00823D8D" w:rsidRPr="007A008F" w:rsidRDefault="00823D8D" w:rsidP="00E43B8F">
      <w:pPr>
        <w:pStyle w:val="Default"/>
        <w:spacing w:line="360" w:lineRule="auto"/>
        <w:jc w:val="both"/>
      </w:pPr>
      <w:r w:rsidRPr="00E43B8F">
        <w:rPr>
          <w:rFonts w:eastAsia="Times New Roman"/>
          <w:b/>
          <w:bCs/>
          <w:color w:val="auto"/>
          <w:lang w:val="en-IN" w:eastAsia="en-IN"/>
        </w:rPr>
        <w:t>Ans</w:t>
      </w:r>
      <w:r w:rsidRPr="00E43B8F">
        <w:rPr>
          <w:rFonts w:eastAsia="Times New Roman"/>
          <w:color w:val="auto"/>
          <w:lang w:val="en-IN" w:eastAsia="en-IN"/>
        </w:rPr>
        <w:t xml:space="preserve">: </w:t>
      </w:r>
      <w:r w:rsidRPr="00E43B8F">
        <w:t xml:space="preserve"> Any domestic liabilities or assets (even if it is in foreign currency) should not be reported in the FLA return.</w:t>
      </w:r>
    </w:p>
    <w:p w14:paraId="14D72122" w14:textId="5150F283" w:rsidR="00823D8D" w:rsidRPr="004D4E17" w:rsidRDefault="00823D8D" w:rsidP="00E43B8F">
      <w:pPr>
        <w:pStyle w:val="head"/>
        <w:spacing w:line="360" w:lineRule="auto"/>
        <w:contextualSpacing/>
        <w:jc w:val="both"/>
        <w:rPr>
          <w:rFonts w:ascii="Arial" w:eastAsiaTheme="minorHAnsi" w:hAnsi="Arial" w:cs="Arial"/>
          <w:b/>
          <w:bCs/>
          <w:color w:val="000000"/>
        </w:rPr>
      </w:pPr>
      <w:r w:rsidRPr="004D4E17">
        <w:rPr>
          <w:rFonts w:ascii="Arial" w:hAnsi="Arial" w:cs="Arial"/>
          <w:b/>
          <w:bCs/>
          <w:color w:val="000000"/>
        </w:rPr>
        <w:t>Q</w:t>
      </w:r>
      <w:r w:rsidRPr="004D4E17">
        <w:rPr>
          <w:rFonts w:ascii="Arial" w:eastAsiaTheme="minorHAnsi" w:hAnsi="Arial" w:cs="Arial"/>
          <w:b/>
          <w:bCs/>
          <w:color w:val="000000"/>
        </w:rPr>
        <w:t>3</w:t>
      </w:r>
      <w:r w:rsidR="00216E30">
        <w:rPr>
          <w:rFonts w:ascii="Arial" w:eastAsiaTheme="minorHAnsi" w:hAnsi="Arial" w:cs="Arial"/>
          <w:b/>
          <w:bCs/>
          <w:color w:val="000000"/>
        </w:rPr>
        <w:t>3</w:t>
      </w:r>
      <w:r w:rsidRPr="004D4E17">
        <w:rPr>
          <w:rFonts w:ascii="Arial" w:eastAsiaTheme="minorHAnsi" w:hAnsi="Arial" w:cs="Arial"/>
          <w:b/>
          <w:bCs/>
          <w:color w:val="000000"/>
        </w:rPr>
        <w:t>. What is Direct Investment abroad by Indian companies?</w:t>
      </w:r>
    </w:p>
    <w:p w14:paraId="1C1EBF2A" w14:textId="77777777" w:rsidR="00823D8D" w:rsidRPr="00E43B8F" w:rsidRDefault="00823D8D" w:rsidP="00E43B8F">
      <w:pPr>
        <w:pStyle w:val="head"/>
        <w:spacing w:line="360" w:lineRule="auto"/>
        <w:contextualSpacing/>
        <w:jc w:val="both"/>
        <w:rPr>
          <w:rFonts w:ascii="Arial" w:eastAsiaTheme="minorHAnsi" w:hAnsi="Arial" w:cs="Arial"/>
          <w:color w:val="000000"/>
        </w:rPr>
      </w:pPr>
    </w:p>
    <w:p w14:paraId="62986F5E" w14:textId="7103BB2E" w:rsidR="00823D8D" w:rsidRPr="00E43B8F" w:rsidRDefault="00823D8D" w:rsidP="00E43B8F">
      <w:pPr>
        <w:pStyle w:val="head"/>
        <w:spacing w:line="360" w:lineRule="auto"/>
        <w:contextualSpacing/>
        <w:jc w:val="both"/>
        <w:rPr>
          <w:rFonts w:ascii="Arial" w:eastAsiaTheme="minorHAnsi" w:hAnsi="Arial" w:cs="Arial"/>
          <w:color w:val="000000"/>
        </w:rPr>
      </w:pPr>
      <w:r w:rsidRPr="00E43B8F">
        <w:rPr>
          <w:rFonts w:ascii="Arial" w:eastAsiaTheme="minorHAnsi" w:hAnsi="Arial" w:cs="Arial"/>
          <w:b/>
          <w:bCs/>
          <w:color w:val="000000"/>
        </w:rPr>
        <w:t>Ans:</w:t>
      </w:r>
      <w:r w:rsidRPr="00E43B8F">
        <w:rPr>
          <w:rFonts w:ascii="Arial" w:eastAsiaTheme="minorHAnsi" w:hAnsi="Arial" w:cs="Arial"/>
          <w:color w:val="000000"/>
        </w:rPr>
        <w:t xml:space="preserve"> If the reporting Indian company invests in equity and/or participating preference shares of overseas company, under the Overseas Direct Investment Scheme in India, </w:t>
      </w:r>
      <w:r w:rsidRPr="00E43B8F">
        <w:rPr>
          <w:rFonts w:ascii="Arial" w:eastAsiaTheme="minorHAnsi" w:hAnsi="Arial" w:cs="Arial"/>
          <w:color w:val="000000"/>
        </w:rPr>
        <w:lastRenderedPageBreak/>
        <w:t xml:space="preserve">i.e. investment in Joint venture or wholly owned subsidiaries abroad, then it </w:t>
      </w:r>
      <w:r w:rsidR="000972F2" w:rsidRPr="00E43B8F">
        <w:rPr>
          <w:rFonts w:ascii="Arial" w:eastAsiaTheme="minorHAnsi" w:hAnsi="Arial" w:cs="Arial"/>
          <w:color w:val="000000"/>
        </w:rPr>
        <w:t xml:space="preserve">is </w:t>
      </w:r>
      <w:r w:rsidR="009A10F6" w:rsidRPr="00E43B8F">
        <w:rPr>
          <w:rFonts w:ascii="Arial" w:eastAsiaTheme="minorHAnsi" w:hAnsi="Arial" w:cs="Arial"/>
          <w:color w:val="000000"/>
        </w:rPr>
        <w:t>considered as direct investment abroad of the Indian company.</w:t>
      </w:r>
    </w:p>
    <w:p w14:paraId="32B94D2B" w14:textId="220E764A" w:rsidR="0070189D" w:rsidRPr="00E43B8F" w:rsidRDefault="0070189D" w:rsidP="00E43B8F">
      <w:pPr>
        <w:pStyle w:val="head"/>
        <w:spacing w:line="360" w:lineRule="auto"/>
        <w:contextualSpacing/>
        <w:jc w:val="both"/>
        <w:rPr>
          <w:rFonts w:ascii="Arial" w:eastAsiaTheme="minorHAnsi" w:hAnsi="Arial" w:cs="Arial"/>
          <w:color w:val="000000"/>
        </w:rPr>
      </w:pPr>
    </w:p>
    <w:p w14:paraId="1FDCAB22" w14:textId="0CC0548C" w:rsidR="0070189D" w:rsidRPr="00E43B8F" w:rsidRDefault="0070189D" w:rsidP="00E43B8F">
      <w:pPr>
        <w:pStyle w:val="head"/>
        <w:spacing w:line="360" w:lineRule="auto"/>
        <w:contextualSpacing/>
        <w:jc w:val="both"/>
        <w:rPr>
          <w:rFonts w:ascii="Arial" w:hAnsi="Arial" w:cs="Arial"/>
          <w:b/>
          <w:bCs/>
        </w:rPr>
      </w:pPr>
      <w:r w:rsidRPr="00E43B8F">
        <w:rPr>
          <w:rFonts w:ascii="Arial" w:eastAsiaTheme="minorHAnsi" w:hAnsi="Arial" w:cs="Arial"/>
          <w:b/>
          <w:bCs/>
          <w:color w:val="000000"/>
        </w:rPr>
        <w:t>NOTE:</w:t>
      </w:r>
      <w:r w:rsidRPr="00E43B8F">
        <w:rPr>
          <w:rFonts w:ascii="Arial" w:eastAsiaTheme="minorHAnsi" w:hAnsi="Arial" w:cs="Arial"/>
          <w:color w:val="000000"/>
        </w:rPr>
        <w:t xml:space="preserve"> Registration guide</w:t>
      </w:r>
      <w:r w:rsidR="00E36F60" w:rsidRPr="00E43B8F">
        <w:rPr>
          <w:rFonts w:ascii="Arial" w:eastAsiaTheme="minorHAnsi" w:hAnsi="Arial" w:cs="Arial"/>
          <w:color w:val="000000"/>
        </w:rPr>
        <w:t>lines and s</w:t>
      </w:r>
      <w:r w:rsidRPr="00E43B8F">
        <w:rPr>
          <w:rFonts w:ascii="Arial" w:eastAsiaTheme="minorHAnsi" w:hAnsi="Arial" w:cs="Arial"/>
          <w:color w:val="000000"/>
        </w:rPr>
        <w:t xml:space="preserve">ection-wise </w:t>
      </w:r>
      <w:r w:rsidR="00D7740C">
        <w:rPr>
          <w:rFonts w:ascii="Arial" w:eastAsiaTheme="minorHAnsi" w:hAnsi="Arial" w:cs="Arial"/>
          <w:color w:val="000000"/>
        </w:rPr>
        <w:t xml:space="preserve">FAQs for further guidance </w:t>
      </w:r>
      <w:r w:rsidR="00E36F60" w:rsidRPr="00E43B8F">
        <w:rPr>
          <w:rFonts w:ascii="Arial" w:eastAsiaTheme="minorHAnsi" w:hAnsi="Arial" w:cs="Arial"/>
          <w:color w:val="000000"/>
        </w:rPr>
        <w:t>to be file</w:t>
      </w:r>
      <w:r w:rsidR="00D7740C">
        <w:rPr>
          <w:rFonts w:ascii="Arial" w:eastAsiaTheme="minorHAnsi" w:hAnsi="Arial" w:cs="Arial"/>
          <w:color w:val="000000"/>
        </w:rPr>
        <w:t xml:space="preserve"> </w:t>
      </w:r>
      <w:r w:rsidR="00E36F60" w:rsidRPr="00E43B8F">
        <w:rPr>
          <w:rFonts w:ascii="Arial" w:eastAsiaTheme="minorHAnsi" w:hAnsi="Arial" w:cs="Arial"/>
          <w:color w:val="000000"/>
        </w:rPr>
        <w:t xml:space="preserve">the FLA return </w:t>
      </w:r>
      <w:r w:rsidRPr="00E43B8F">
        <w:rPr>
          <w:rFonts w:ascii="Arial" w:eastAsiaTheme="minorHAnsi" w:hAnsi="Arial" w:cs="Arial"/>
          <w:color w:val="000000"/>
        </w:rPr>
        <w:t xml:space="preserve"> </w:t>
      </w:r>
      <w:r w:rsidR="00E36F60" w:rsidRPr="00E43B8F">
        <w:rPr>
          <w:rFonts w:ascii="Arial" w:eastAsiaTheme="minorHAnsi" w:hAnsi="Arial" w:cs="Arial"/>
          <w:color w:val="000000"/>
        </w:rPr>
        <w:t xml:space="preserve">are available in the </w:t>
      </w:r>
      <w:r w:rsidR="00A44BCF" w:rsidRPr="00E43B8F">
        <w:rPr>
          <w:rFonts w:ascii="Arial" w:eastAsiaTheme="minorHAnsi" w:hAnsi="Arial" w:cs="Arial"/>
          <w:color w:val="000000"/>
        </w:rPr>
        <w:t xml:space="preserve">FAQs section of the </w:t>
      </w:r>
      <w:r w:rsidR="00E36F60" w:rsidRPr="00E43B8F">
        <w:rPr>
          <w:rFonts w:ascii="Arial" w:eastAsiaTheme="minorHAnsi" w:hAnsi="Arial" w:cs="Arial"/>
          <w:color w:val="000000"/>
        </w:rPr>
        <w:t>FLAIR portal (</w:t>
      </w:r>
      <w:hyperlink r:id="rId18" w:history="1">
        <w:r w:rsidR="00A44BCF" w:rsidRPr="00E43B8F">
          <w:rPr>
            <w:rStyle w:val="Hyperlink"/>
            <w:rFonts w:ascii="Arial" w:eastAsiaTheme="minorHAnsi" w:hAnsi="Arial" w:cs="Arial"/>
          </w:rPr>
          <w:t>https://flair.rbi.org.in/fla/faces/pages/login.xhtml</w:t>
        </w:r>
      </w:hyperlink>
      <w:r w:rsidR="00A44BCF" w:rsidRPr="00E43B8F">
        <w:rPr>
          <w:rFonts w:ascii="Arial" w:eastAsiaTheme="minorHAnsi" w:hAnsi="Arial" w:cs="Arial"/>
          <w:color w:val="000000"/>
        </w:rPr>
        <w:t xml:space="preserve"> )</w:t>
      </w:r>
      <w:r w:rsidR="00E36F60" w:rsidRPr="00E43B8F">
        <w:rPr>
          <w:rFonts w:ascii="Arial" w:eastAsiaTheme="minorHAnsi" w:hAnsi="Arial" w:cs="Arial"/>
          <w:color w:val="000000"/>
        </w:rPr>
        <w:t>.</w:t>
      </w:r>
    </w:p>
    <w:p w14:paraId="66F8D1E3" w14:textId="77777777" w:rsidR="00A45549" w:rsidRPr="00E43B8F" w:rsidRDefault="00A45549" w:rsidP="00E43B8F">
      <w:pPr>
        <w:spacing w:line="360" w:lineRule="auto"/>
        <w:jc w:val="both"/>
        <w:rPr>
          <w:rFonts w:ascii="Arial" w:hAnsi="Arial" w:cs="Arial"/>
          <w:sz w:val="24"/>
          <w:szCs w:val="24"/>
        </w:rPr>
      </w:pPr>
    </w:p>
    <w:sectPr w:rsidR="00A45549" w:rsidRPr="00E43B8F">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DAC6D" w14:textId="77777777" w:rsidR="00197B73" w:rsidRDefault="00197B73" w:rsidP="00197B73">
      <w:pPr>
        <w:spacing w:after="0" w:line="240" w:lineRule="auto"/>
      </w:pPr>
      <w:r>
        <w:separator/>
      </w:r>
    </w:p>
  </w:endnote>
  <w:endnote w:type="continuationSeparator" w:id="0">
    <w:p w14:paraId="676CB882" w14:textId="77777777" w:rsidR="00197B73" w:rsidRDefault="00197B73" w:rsidP="00197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0254821"/>
      <w:docPartObj>
        <w:docPartGallery w:val="Page Numbers (Bottom of Page)"/>
        <w:docPartUnique/>
      </w:docPartObj>
    </w:sdtPr>
    <w:sdtEndPr>
      <w:rPr>
        <w:noProof/>
      </w:rPr>
    </w:sdtEndPr>
    <w:sdtContent>
      <w:p w14:paraId="16EC9F3B" w14:textId="758E221E" w:rsidR="000B2F34" w:rsidRDefault="000B2F3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90E22EA" w14:textId="77777777" w:rsidR="00197B73" w:rsidRDefault="00197B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F7586" w14:textId="77777777" w:rsidR="00197B73" w:rsidRDefault="00197B73" w:rsidP="00197B73">
      <w:pPr>
        <w:spacing w:after="0" w:line="240" w:lineRule="auto"/>
      </w:pPr>
      <w:r>
        <w:separator/>
      </w:r>
    </w:p>
  </w:footnote>
  <w:footnote w:type="continuationSeparator" w:id="0">
    <w:p w14:paraId="74803812" w14:textId="77777777" w:rsidR="00197B73" w:rsidRDefault="00197B73" w:rsidP="00197B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4A0612"/>
    <w:multiLevelType w:val="hybridMultilevel"/>
    <w:tmpl w:val="0026FC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42D58DB"/>
    <w:multiLevelType w:val="hybridMultilevel"/>
    <w:tmpl w:val="07268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4256F6"/>
    <w:multiLevelType w:val="hybridMultilevel"/>
    <w:tmpl w:val="59906368"/>
    <w:lvl w:ilvl="0" w:tplc="4009000F">
      <w:start w:val="1"/>
      <w:numFmt w:val="decimal"/>
      <w:lvlText w:val="%1."/>
      <w:lvlJc w:val="left"/>
      <w:pPr>
        <w:ind w:left="720" w:hanging="360"/>
      </w:pPr>
      <w:rPr>
        <w:rFonts w:eastAsia="Times New Roman"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B1F"/>
    <w:rsid w:val="00014E27"/>
    <w:rsid w:val="000154FA"/>
    <w:rsid w:val="0005377D"/>
    <w:rsid w:val="000550C3"/>
    <w:rsid w:val="00055162"/>
    <w:rsid w:val="000733C5"/>
    <w:rsid w:val="0007399F"/>
    <w:rsid w:val="00087640"/>
    <w:rsid w:val="000972F2"/>
    <w:rsid w:val="000A3FA1"/>
    <w:rsid w:val="000B2F34"/>
    <w:rsid w:val="000C70C2"/>
    <w:rsid w:val="000D4143"/>
    <w:rsid w:val="000D60CF"/>
    <w:rsid w:val="000F55A8"/>
    <w:rsid w:val="00102489"/>
    <w:rsid w:val="001128EF"/>
    <w:rsid w:val="00126118"/>
    <w:rsid w:val="00131A32"/>
    <w:rsid w:val="0017114E"/>
    <w:rsid w:val="001766FC"/>
    <w:rsid w:val="00176F2C"/>
    <w:rsid w:val="00197B73"/>
    <w:rsid w:val="001A7696"/>
    <w:rsid w:val="001B4565"/>
    <w:rsid w:val="001D2214"/>
    <w:rsid w:val="001D473C"/>
    <w:rsid w:val="001D504C"/>
    <w:rsid w:val="00212284"/>
    <w:rsid w:val="00216E30"/>
    <w:rsid w:val="0023133F"/>
    <w:rsid w:val="00246008"/>
    <w:rsid w:val="002579A6"/>
    <w:rsid w:val="0026084B"/>
    <w:rsid w:val="00280549"/>
    <w:rsid w:val="002834A5"/>
    <w:rsid w:val="00287ED3"/>
    <w:rsid w:val="002A3460"/>
    <w:rsid w:val="002C3465"/>
    <w:rsid w:val="002C4B1F"/>
    <w:rsid w:val="002C6119"/>
    <w:rsid w:val="002D0AA8"/>
    <w:rsid w:val="002D66D9"/>
    <w:rsid w:val="002F3AD2"/>
    <w:rsid w:val="00317BFA"/>
    <w:rsid w:val="00327712"/>
    <w:rsid w:val="0034532D"/>
    <w:rsid w:val="00352BC4"/>
    <w:rsid w:val="003675B0"/>
    <w:rsid w:val="0037100B"/>
    <w:rsid w:val="003876C3"/>
    <w:rsid w:val="003B6788"/>
    <w:rsid w:val="003D5A06"/>
    <w:rsid w:val="003E7FEF"/>
    <w:rsid w:val="003F4E33"/>
    <w:rsid w:val="0042202D"/>
    <w:rsid w:val="00422910"/>
    <w:rsid w:val="00426F00"/>
    <w:rsid w:val="004526C6"/>
    <w:rsid w:val="00470612"/>
    <w:rsid w:val="00496CFC"/>
    <w:rsid w:val="004A0FB9"/>
    <w:rsid w:val="004D4CCE"/>
    <w:rsid w:val="004D4E17"/>
    <w:rsid w:val="004D6C5F"/>
    <w:rsid w:val="005048BF"/>
    <w:rsid w:val="00504B8D"/>
    <w:rsid w:val="00511B8F"/>
    <w:rsid w:val="005227CF"/>
    <w:rsid w:val="0052293B"/>
    <w:rsid w:val="00540B6D"/>
    <w:rsid w:val="00550517"/>
    <w:rsid w:val="00553A37"/>
    <w:rsid w:val="00561509"/>
    <w:rsid w:val="005772DF"/>
    <w:rsid w:val="00583DEA"/>
    <w:rsid w:val="005B6388"/>
    <w:rsid w:val="005D0FCA"/>
    <w:rsid w:val="005D77EB"/>
    <w:rsid w:val="005E221B"/>
    <w:rsid w:val="005F3F11"/>
    <w:rsid w:val="005F4B05"/>
    <w:rsid w:val="006107D4"/>
    <w:rsid w:val="006239B5"/>
    <w:rsid w:val="006249AB"/>
    <w:rsid w:val="00631F31"/>
    <w:rsid w:val="00634761"/>
    <w:rsid w:val="00662849"/>
    <w:rsid w:val="00666D4B"/>
    <w:rsid w:val="00681A8E"/>
    <w:rsid w:val="00692FED"/>
    <w:rsid w:val="0069702A"/>
    <w:rsid w:val="006A0202"/>
    <w:rsid w:val="006B084C"/>
    <w:rsid w:val="006E593F"/>
    <w:rsid w:val="006E66CE"/>
    <w:rsid w:val="006F1006"/>
    <w:rsid w:val="0070189D"/>
    <w:rsid w:val="007045E6"/>
    <w:rsid w:val="007178D4"/>
    <w:rsid w:val="00754A0D"/>
    <w:rsid w:val="0077299A"/>
    <w:rsid w:val="00776D97"/>
    <w:rsid w:val="00784FD3"/>
    <w:rsid w:val="007A008F"/>
    <w:rsid w:val="007C7DB0"/>
    <w:rsid w:val="007E6C57"/>
    <w:rsid w:val="00803F46"/>
    <w:rsid w:val="00823D8D"/>
    <w:rsid w:val="00832B7C"/>
    <w:rsid w:val="008428FD"/>
    <w:rsid w:val="0084520A"/>
    <w:rsid w:val="00851115"/>
    <w:rsid w:val="0086486B"/>
    <w:rsid w:val="00871154"/>
    <w:rsid w:val="008918A6"/>
    <w:rsid w:val="008972AA"/>
    <w:rsid w:val="008C55D0"/>
    <w:rsid w:val="008E16EB"/>
    <w:rsid w:val="008E5559"/>
    <w:rsid w:val="00914069"/>
    <w:rsid w:val="0091635C"/>
    <w:rsid w:val="00977F88"/>
    <w:rsid w:val="00982B09"/>
    <w:rsid w:val="00992175"/>
    <w:rsid w:val="009966FE"/>
    <w:rsid w:val="009A10F6"/>
    <w:rsid w:val="009B08D2"/>
    <w:rsid w:val="009C0DCD"/>
    <w:rsid w:val="009C6773"/>
    <w:rsid w:val="009D5DE4"/>
    <w:rsid w:val="00A02960"/>
    <w:rsid w:val="00A351DD"/>
    <w:rsid w:val="00A44BCF"/>
    <w:rsid w:val="00A45549"/>
    <w:rsid w:val="00A64414"/>
    <w:rsid w:val="00A84532"/>
    <w:rsid w:val="00A92A19"/>
    <w:rsid w:val="00AC0361"/>
    <w:rsid w:val="00AE1A53"/>
    <w:rsid w:val="00AF00B1"/>
    <w:rsid w:val="00B1187E"/>
    <w:rsid w:val="00B66138"/>
    <w:rsid w:val="00B74B28"/>
    <w:rsid w:val="00B948FE"/>
    <w:rsid w:val="00B94B9D"/>
    <w:rsid w:val="00BA554B"/>
    <w:rsid w:val="00BA5D7F"/>
    <w:rsid w:val="00BB6467"/>
    <w:rsid w:val="00BE6D5B"/>
    <w:rsid w:val="00BF7ECE"/>
    <w:rsid w:val="00C625D2"/>
    <w:rsid w:val="00C712A3"/>
    <w:rsid w:val="00C7656C"/>
    <w:rsid w:val="00C80A32"/>
    <w:rsid w:val="00C8518B"/>
    <w:rsid w:val="00C93B96"/>
    <w:rsid w:val="00C958F4"/>
    <w:rsid w:val="00C97E5C"/>
    <w:rsid w:val="00CA3543"/>
    <w:rsid w:val="00CC4F9F"/>
    <w:rsid w:val="00CD75C3"/>
    <w:rsid w:val="00CE597D"/>
    <w:rsid w:val="00CE6918"/>
    <w:rsid w:val="00CF1833"/>
    <w:rsid w:val="00CF5FF5"/>
    <w:rsid w:val="00D14E78"/>
    <w:rsid w:val="00D3035E"/>
    <w:rsid w:val="00D407EE"/>
    <w:rsid w:val="00D70426"/>
    <w:rsid w:val="00D728D4"/>
    <w:rsid w:val="00D73105"/>
    <w:rsid w:val="00D7740C"/>
    <w:rsid w:val="00D7756A"/>
    <w:rsid w:val="00DA7BBE"/>
    <w:rsid w:val="00DC5EFE"/>
    <w:rsid w:val="00DD6B5F"/>
    <w:rsid w:val="00E11FD9"/>
    <w:rsid w:val="00E14EB5"/>
    <w:rsid w:val="00E20644"/>
    <w:rsid w:val="00E24250"/>
    <w:rsid w:val="00E2446B"/>
    <w:rsid w:val="00E356E4"/>
    <w:rsid w:val="00E36F60"/>
    <w:rsid w:val="00E37EEF"/>
    <w:rsid w:val="00E43B8F"/>
    <w:rsid w:val="00E53924"/>
    <w:rsid w:val="00E6257A"/>
    <w:rsid w:val="00E846C2"/>
    <w:rsid w:val="00EA2E8C"/>
    <w:rsid w:val="00EB6ECB"/>
    <w:rsid w:val="00EC4722"/>
    <w:rsid w:val="00ED1D1E"/>
    <w:rsid w:val="00EE2855"/>
    <w:rsid w:val="00EE61ED"/>
    <w:rsid w:val="00F13B9C"/>
    <w:rsid w:val="00F3135A"/>
    <w:rsid w:val="00F313C5"/>
    <w:rsid w:val="00F34531"/>
    <w:rsid w:val="00F41F87"/>
    <w:rsid w:val="00F4397B"/>
    <w:rsid w:val="00F559F4"/>
    <w:rsid w:val="00F6201F"/>
    <w:rsid w:val="00F820B0"/>
    <w:rsid w:val="00FB55BE"/>
    <w:rsid w:val="00FD4CC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5E33B"/>
  <w15:chartTrackingRefBased/>
  <w15:docId w15:val="{0D03B8C1-FE0B-4EB3-9F1D-6B7BC2B39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7B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7B73"/>
    <w:rPr>
      <w:rFonts w:cs="Mangal"/>
    </w:rPr>
  </w:style>
  <w:style w:type="paragraph" w:styleId="Footer">
    <w:name w:val="footer"/>
    <w:basedOn w:val="Normal"/>
    <w:link w:val="FooterChar"/>
    <w:uiPriority w:val="99"/>
    <w:unhideWhenUsed/>
    <w:rsid w:val="00197B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7B73"/>
    <w:rPr>
      <w:rFonts w:cs="Mangal"/>
    </w:rPr>
  </w:style>
  <w:style w:type="paragraph" w:customStyle="1" w:styleId="Default">
    <w:name w:val="Default"/>
    <w:rsid w:val="00A45549"/>
    <w:pPr>
      <w:autoSpaceDE w:val="0"/>
      <w:autoSpaceDN w:val="0"/>
      <w:adjustRightInd w:val="0"/>
      <w:spacing w:after="0" w:line="240" w:lineRule="auto"/>
    </w:pPr>
    <w:rPr>
      <w:rFonts w:ascii="Arial" w:hAnsi="Arial" w:cs="Arial"/>
      <w:color w:val="000000"/>
      <w:sz w:val="24"/>
      <w:szCs w:val="24"/>
      <w:lang w:val="en-US"/>
    </w:rPr>
  </w:style>
  <w:style w:type="character" w:styleId="Hyperlink">
    <w:name w:val="Hyperlink"/>
    <w:basedOn w:val="DefaultParagraphFont"/>
    <w:uiPriority w:val="99"/>
    <w:unhideWhenUsed/>
    <w:rsid w:val="00D728D4"/>
    <w:rPr>
      <w:color w:val="0563C1" w:themeColor="hyperlink"/>
      <w:u w:val="single"/>
    </w:rPr>
  </w:style>
  <w:style w:type="paragraph" w:customStyle="1" w:styleId="head">
    <w:name w:val="head"/>
    <w:basedOn w:val="Normal"/>
    <w:rsid w:val="007178D4"/>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DA7BBE"/>
    <w:rPr>
      <w:color w:val="605E5C"/>
      <w:shd w:val="clear" w:color="auto" w:fill="E1DFDD"/>
    </w:rPr>
  </w:style>
  <w:style w:type="character" w:styleId="FollowedHyperlink">
    <w:name w:val="FollowedHyperlink"/>
    <w:basedOn w:val="DefaultParagraphFont"/>
    <w:uiPriority w:val="99"/>
    <w:semiHidden/>
    <w:unhideWhenUsed/>
    <w:rsid w:val="00CF5FF5"/>
    <w:rPr>
      <w:color w:val="954F72" w:themeColor="followedHyperlink"/>
      <w:u w:val="single"/>
    </w:rPr>
  </w:style>
  <w:style w:type="paragraph" w:styleId="ListParagraph">
    <w:name w:val="List Paragraph"/>
    <w:basedOn w:val="Normal"/>
    <w:uiPriority w:val="34"/>
    <w:qFormat/>
    <w:rsid w:val="00EA2E8C"/>
    <w:pPr>
      <w:ind w:left="720"/>
      <w:contextualSpacing/>
    </w:pPr>
  </w:style>
  <w:style w:type="paragraph" w:styleId="BalloonText">
    <w:name w:val="Balloon Text"/>
    <w:basedOn w:val="Normal"/>
    <w:link w:val="BalloonTextChar"/>
    <w:uiPriority w:val="99"/>
    <w:semiHidden/>
    <w:unhideWhenUsed/>
    <w:rsid w:val="00E356E4"/>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E356E4"/>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bidocs.rbi.org.in/rdocs/notification/PDFs/FEMMPRND07112019923B015079E44E1C87B1B624707265F2.PDF" TargetMode="External"/><Relationship Id="rId13" Type="http://schemas.openxmlformats.org/officeDocument/2006/relationships/hyperlink" Target="https://rbidocs.rbi.org.in/rdocs/PressRelease/PDFs/PR3087BF5D901A195D400B820A9A8FA22B05C0.PDF" TargetMode="External"/><Relationship Id="rId18" Type="http://schemas.openxmlformats.org/officeDocument/2006/relationships/hyperlink" Target="https://flair.rbi.org.in/fla/faces/pages/login.xhtm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rbidocs.rbi.org.in/rdocs/notification/PDFs/FLAS150311F.pdf" TargetMode="External"/><Relationship Id="rId12" Type="http://schemas.openxmlformats.org/officeDocument/2006/relationships/hyperlink" Target="https://flair.rbi.org.in/fla/faces/pages/login.xhtml" TargetMode="External"/><Relationship Id="rId17" Type="http://schemas.openxmlformats.org/officeDocument/2006/relationships/hyperlink" Target="https://flair.rbi.org.in/fla/faces/pages/login.xhtml" TargetMode="External"/><Relationship Id="rId2" Type="http://schemas.openxmlformats.org/officeDocument/2006/relationships/styles" Target="styles.xml"/><Relationship Id="rId16" Type="http://schemas.openxmlformats.org/officeDocument/2006/relationships/hyperlink" Target="mailto:surveyfla@rbi.org.in"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lair.rbi.org.in/fla/faces/pages/login.xhtml" TargetMode="External"/><Relationship Id="rId5" Type="http://schemas.openxmlformats.org/officeDocument/2006/relationships/footnotes" Target="footnotes.xml"/><Relationship Id="rId15" Type="http://schemas.openxmlformats.org/officeDocument/2006/relationships/hyperlink" Target="mailto:surveyfla@rbi.org.in" TargetMode="External"/><Relationship Id="rId10" Type="http://schemas.openxmlformats.org/officeDocument/2006/relationships/hyperlink" Target="https://www.rbi.org.in/Scripts/BS_ViewMasDirections.aspx?id=10202"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rbidocs.rbi.org.in/rdocs/notification/PDFs/APDIRSERIES16B175DFF736684DCA87CB5546DCF4DA27.PDF" TargetMode="External"/><Relationship Id="rId14" Type="http://schemas.openxmlformats.org/officeDocument/2006/relationships/hyperlink" Target="mailto:surveyfla@rbi.org.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11</Pages>
  <Words>2814</Words>
  <Characters>16041</Characters>
  <Application>Microsoft Office Word</Application>
  <DocSecurity>0</DocSecurity>
  <Lines>133</Lines>
  <Paragraphs>37</Paragraphs>
  <ScaleCrop>false</ScaleCrop>
  <Company/>
  <LinksUpToDate>false</LinksUpToDate>
  <CharactersWithSpaces>18818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Aratrika Kundu</dc:creator>
  <cp:keywords/>
  <dc:description/>
  <cp:lastModifiedBy>Aratrika Kundu</cp:lastModifiedBy>
  <cp:revision>205</cp:revision>
  <dcterms:created xsi:type="dcterms:W3CDTF">2022-10-27T05:32:00Z</dcterms:created>
  <dcterms:modified xsi:type="dcterms:W3CDTF">2022-11-22T05:18:00Z</dcterms:modified>
</cp:coreProperties>
</file>